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121E82" w14:textId="77777777" w:rsidR="009E1EA2" w:rsidRPr="00587A68" w:rsidRDefault="009E1EA2" w:rsidP="002626F1">
      <w:pPr>
        <w:jc w:val="center"/>
        <w:rPr>
          <w:rFonts w:cs="Arial"/>
          <w:b/>
          <w:sz w:val="20"/>
        </w:rPr>
      </w:pPr>
    </w:p>
    <w:p w14:paraId="5032E13D" w14:textId="0D26D94C" w:rsidR="002626F1" w:rsidRPr="00587A68" w:rsidRDefault="00045DDE" w:rsidP="002626F1">
      <w:pPr>
        <w:jc w:val="center"/>
        <w:rPr>
          <w:rFonts w:cs="Arial"/>
          <w:b/>
          <w:sz w:val="20"/>
        </w:rPr>
      </w:pPr>
      <w:r w:rsidRPr="00587A68">
        <w:rPr>
          <w:rFonts w:cs="Arial"/>
          <w:b/>
          <w:sz w:val="20"/>
        </w:rPr>
        <w:t>COMISIÓ</w:t>
      </w:r>
      <w:r w:rsidR="0057113A" w:rsidRPr="00587A68">
        <w:rPr>
          <w:rFonts w:cs="Arial"/>
          <w:b/>
          <w:sz w:val="20"/>
        </w:rPr>
        <w:t xml:space="preserve">N </w:t>
      </w:r>
      <w:r w:rsidR="009A07B5" w:rsidRPr="00587A68">
        <w:rPr>
          <w:rFonts w:cs="Arial"/>
          <w:b/>
          <w:color w:val="000000" w:themeColor="text1"/>
          <w:sz w:val="20"/>
        </w:rPr>
        <w:t>SEGUNDA</w:t>
      </w:r>
      <w:r w:rsidR="003D5B13" w:rsidRPr="00587A68">
        <w:rPr>
          <w:rFonts w:cs="Arial"/>
          <w:b/>
          <w:sz w:val="20"/>
        </w:rPr>
        <w:t xml:space="preserve"> </w:t>
      </w:r>
      <w:r w:rsidR="009A07B5" w:rsidRPr="00587A68">
        <w:rPr>
          <w:rFonts w:cs="Arial"/>
          <w:b/>
          <w:sz w:val="20"/>
        </w:rPr>
        <w:t>PERMANENTE DE GOBIERN</w:t>
      </w:r>
      <w:r w:rsidR="002626F1" w:rsidRPr="00587A68">
        <w:rPr>
          <w:rFonts w:cs="Arial"/>
          <w:b/>
          <w:sz w:val="20"/>
        </w:rPr>
        <w:t>O</w:t>
      </w:r>
      <w:r w:rsidR="002626F1" w:rsidRPr="00587A68">
        <w:rPr>
          <w:rFonts w:cs="Arial"/>
          <w:sz w:val="20"/>
        </w:rPr>
        <w:t xml:space="preserve"> </w:t>
      </w:r>
    </w:p>
    <w:p w14:paraId="4F8C30A4" w14:textId="77777777" w:rsidR="002626F1" w:rsidRPr="00587A68" w:rsidRDefault="002626F1" w:rsidP="00482BFE">
      <w:pPr>
        <w:rPr>
          <w:rFonts w:cs="Arial"/>
          <w:b/>
          <w:sz w:val="20"/>
        </w:rPr>
      </w:pPr>
    </w:p>
    <w:p w14:paraId="73C215C3" w14:textId="6A1A4B44" w:rsidR="002626F1" w:rsidRPr="00587A68" w:rsidRDefault="0024558F" w:rsidP="00160386">
      <w:pPr>
        <w:jc w:val="both"/>
        <w:rPr>
          <w:rFonts w:cs="Arial"/>
          <w:sz w:val="20"/>
        </w:rPr>
      </w:pPr>
      <w:r w:rsidRPr="00587A68">
        <w:rPr>
          <w:rFonts w:cs="Arial"/>
          <w:sz w:val="20"/>
        </w:rPr>
        <w:t xml:space="preserve">De conformidad con lo establecido en </w:t>
      </w:r>
      <w:r w:rsidR="00676F5D" w:rsidRPr="00587A68">
        <w:rPr>
          <w:rFonts w:cs="Arial"/>
          <w:sz w:val="20"/>
        </w:rPr>
        <w:t>el artículo</w:t>
      </w:r>
      <w:r w:rsidRPr="00587A68">
        <w:rPr>
          <w:rFonts w:cs="Arial"/>
          <w:sz w:val="20"/>
        </w:rPr>
        <w:t xml:space="preserve"> 3</w:t>
      </w:r>
      <w:r w:rsidR="00EA4335" w:rsidRPr="00587A68">
        <w:rPr>
          <w:rFonts w:cs="Arial"/>
          <w:sz w:val="20"/>
        </w:rPr>
        <w:t>1</w:t>
      </w:r>
      <w:r w:rsidRPr="00587A68">
        <w:rPr>
          <w:rFonts w:cs="Arial"/>
          <w:sz w:val="20"/>
        </w:rPr>
        <w:t xml:space="preserve"> del Acuerdo </w:t>
      </w:r>
      <w:r w:rsidR="00EA4335" w:rsidRPr="00587A68">
        <w:rPr>
          <w:rFonts w:cs="Arial"/>
          <w:sz w:val="20"/>
        </w:rPr>
        <w:t>741</w:t>
      </w:r>
      <w:r w:rsidRPr="00587A68">
        <w:rPr>
          <w:rFonts w:cs="Arial"/>
          <w:sz w:val="20"/>
        </w:rPr>
        <w:t xml:space="preserve"> de 20</w:t>
      </w:r>
      <w:r w:rsidR="00EA4335" w:rsidRPr="00587A68">
        <w:rPr>
          <w:rFonts w:cs="Arial"/>
          <w:sz w:val="20"/>
        </w:rPr>
        <w:t>19</w:t>
      </w:r>
      <w:r w:rsidRPr="00587A68">
        <w:rPr>
          <w:rFonts w:cs="Arial"/>
          <w:sz w:val="20"/>
        </w:rPr>
        <w:t xml:space="preserve">, Reglamento Interno del Concejo de Bogotá, </w:t>
      </w:r>
      <w:r w:rsidR="00A85C07" w:rsidRPr="00587A68">
        <w:rPr>
          <w:rFonts w:cs="Arial"/>
          <w:sz w:val="20"/>
        </w:rPr>
        <w:t xml:space="preserve">modificado por el Acuerdo 837 de 2022, </w:t>
      </w:r>
      <w:r w:rsidRPr="00587A68">
        <w:rPr>
          <w:rFonts w:cs="Arial"/>
          <w:sz w:val="20"/>
        </w:rPr>
        <w:t xml:space="preserve">se presenta el informe de gestión correspondiente al período comprendido entre el </w:t>
      </w:r>
      <w:r w:rsidR="00E74C25" w:rsidRPr="00587A68">
        <w:rPr>
          <w:rFonts w:cs="Arial"/>
          <w:sz w:val="20"/>
        </w:rPr>
        <w:t>1° de e</w:t>
      </w:r>
      <w:r w:rsidR="00AE722F" w:rsidRPr="00587A68">
        <w:rPr>
          <w:rFonts w:cs="Arial"/>
          <w:sz w:val="20"/>
        </w:rPr>
        <w:t>nero</w:t>
      </w:r>
      <w:r w:rsidR="002D313B" w:rsidRPr="00587A68">
        <w:rPr>
          <w:rFonts w:cs="Arial"/>
          <w:sz w:val="20"/>
        </w:rPr>
        <w:t xml:space="preserve"> </w:t>
      </w:r>
      <w:r w:rsidR="001D61EF" w:rsidRPr="00587A68">
        <w:rPr>
          <w:rFonts w:cs="Arial"/>
          <w:sz w:val="20"/>
        </w:rPr>
        <w:t xml:space="preserve">al </w:t>
      </w:r>
      <w:r w:rsidR="00B4194E" w:rsidRPr="00587A68">
        <w:rPr>
          <w:rFonts w:cs="Arial"/>
          <w:sz w:val="20"/>
        </w:rPr>
        <w:t>30</w:t>
      </w:r>
      <w:r w:rsidR="002206C1" w:rsidRPr="00587A68">
        <w:rPr>
          <w:rFonts w:cs="Arial"/>
          <w:sz w:val="20"/>
        </w:rPr>
        <w:t xml:space="preserve"> de </w:t>
      </w:r>
      <w:r w:rsidR="00B4194E" w:rsidRPr="00587A68">
        <w:rPr>
          <w:rFonts w:cs="Arial"/>
          <w:sz w:val="20"/>
        </w:rPr>
        <w:t xml:space="preserve">junio </w:t>
      </w:r>
      <w:r w:rsidR="002626F1" w:rsidRPr="00587A68">
        <w:rPr>
          <w:rFonts w:cs="Arial"/>
          <w:sz w:val="20"/>
        </w:rPr>
        <w:t xml:space="preserve">de </w:t>
      </w:r>
      <w:r w:rsidR="00162117" w:rsidRPr="00587A68">
        <w:rPr>
          <w:rFonts w:cs="Arial"/>
          <w:sz w:val="20"/>
        </w:rPr>
        <w:t>2025</w:t>
      </w:r>
      <w:r w:rsidR="00B4194E" w:rsidRPr="00587A68">
        <w:rPr>
          <w:rFonts w:cs="Arial"/>
          <w:sz w:val="20"/>
        </w:rPr>
        <w:t xml:space="preserve"> </w:t>
      </w:r>
      <w:r w:rsidR="002626F1" w:rsidRPr="00587A68">
        <w:rPr>
          <w:rFonts w:cs="Arial"/>
          <w:sz w:val="20"/>
        </w:rPr>
        <w:t>de la Comisión Segunda Permanente de Gobierno, integrada así:</w:t>
      </w:r>
    </w:p>
    <w:p w14:paraId="11A858D2" w14:textId="77777777" w:rsidR="002626F1" w:rsidRPr="00587A68" w:rsidRDefault="002626F1" w:rsidP="00160386">
      <w:pPr>
        <w:jc w:val="both"/>
        <w:rPr>
          <w:rFonts w:cs="Arial"/>
          <w:sz w:val="20"/>
        </w:rPr>
      </w:pPr>
    </w:p>
    <w:p w14:paraId="789662C3" w14:textId="77777777" w:rsidR="002626F1" w:rsidRPr="00587A68" w:rsidRDefault="002626F1" w:rsidP="002626F1">
      <w:pPr>
        <w:rPr>
          <w:rFonts w:cs="Arial"/>
          <w:sz w:val="20"/>
          <w:lang w:val="es-MX"/>
        </w:rPr>
      </w:pPr>
    </w:p>
    <w:p w14:paraId="328B5C2A" w14:textId="45F1F4FD" w:rsidR="002626F1" w:rsidRPr="00587A68" w:rsidRDefault="002626F1" w:rsidP="0043748B">
      <w:pPr>
        <w:jc w:val="center"/>
        <w:rPr>
          <w:rFonts w:cs="Arial"/>
          <w:sz w:val="20"/>
          <w:lang w:val="es-MX"/>
        </w:rPr>
      </w:pPr>
      <w:r w:rsidRPr="00587A68">
        <w:rPr>
          <w:rFonts w:cs="Arial"/>
          <w:sz w:val="20"/>
          <w:lang w:val="es-MX"/>
        </w:rPr>
        <w:t>HONORABLES CONCEJALES INTEGRANTES DE LA COMISIÓN SEGUNDA PERMANENTE DE GOBIERNO</w:t>
      </w:r>
    </w:p>
    <w:p w14:paraId="0E1FD432" w14:textId="77777777" w:rsidR="00321EA6" w:rsidRPr="00587A68" w:rsidRDefault="00321EA6" w:rsidP="00495ED9">
      <w:pPr>
        <w:rPr>
          <w:rFonts w:cs="Arial"/>
          <w:sz w:val="20"/>
          <w:lang w:val="es-MX"/>
        </w:rPr>
      </w:pPr>
    </w:p>
    <w:p w14:paraId="722C28B0" w14:textId="77777777" w:rsidR="00321EA6" w:rsidRPr="00587A68" w:rsidRDefault="00321EA6" w:rsidP="00321EA6">
      <w:pPr>
        <w:widowControl w:val="0"/>
        <w:tabs>
          <w:tab w:val="left" w:pos="839"/>
        </w:tabs>
        <w:autoSpaceDE w:val="0"/>
        <w:autoSpaceDN w:val="0"/>
        <w:spacing w:line="247" w:lineRule="exact"/>
        <w:rPr>
          <w:rFonts w:cs="Arial"/>
          <w:lang w:val="es-CO"/>
        </w:rPr>
      </w:pPr>
    </w:p>
    <w:tbl>
      <w:tblPr>
        <w:tblStyle w:val="Tablaconcuadrcula"/>
        <w:tblW w:w="5000" w:type="pct"/>
        <w:tblLook w:val="04A0" w:firstRow="1" w:lastRow="0" w:firstColumn="1" w:lastColumn="0" w:noHBand="0" w:noVBand="1"/>
      </w:tblPr>
      <w:tblGrid>
        <w:gridCol w:w="500"/>
        <w:gridCol w:w="3866"/>
        <w:gridCol w:w="4464"/>
      </w:tblGrid>
      <w:tr w:rsidR="00321EA6" w:rsidRPr="00587A68" w14:paraId="4C3D05DC" w14:textId="77777777" w:rsidTr="00803F02">
        <w:trPr>
          <w:trHeight w:val="930"/>
        </w:trPr>
        <w:tc>
          <w:tcPr>
            <w:tcW w:w="283" w:type="pct"/>
            <w:tcBorders>
              <w:top w:val="single" w:sz="4" w:space="0" w:color="auto"/>
              <w:left w:val="single" w:sz="4" w:space="0" w:color="auto"/>
              <w:bottom w:val="single" w:sz="4" w:space="0" w:color="auto"/>
              <w:right w:val="single" w:sz="4" w:space="0" w:color="auto"/>
            </w:tcBorders>
            <w:vAlign w:val="center"/>
          </w:tcPr>
          <w:p w14:paraId="2321D077" w14:textId="77777777" w:rsidR="00321EA6" w:rsidRPr="00587A68" w:rsidRDefault="00321EA6" w:rsidP="005F0DA9">
            <w:pPr>
              <w:widowControl w:val="0"/>
              <w:tabs>
                <w:tab w:val="left" w:pos="839"/>
              </w:tabs>
              <w:autoSpaceDE w:val="0"/>
              <w:autoSpaceDN w:val="0"/>
              <w:spacing w:line="247" w:lineRule="exact"/>
              <w:jc w:val="center"/>
              <w:rPr>
                <w:rFonts w:cs="Arial"/>
                <w:b/>
                <w:sz w:val="20"/>
              </w:rPr>
            </w:pPr>
          </w:p>
        </w:tc>
        <w:tc>
          <w:tcPr>
            <w:tcW w:w="2189" w:type="pct"/>
            <w:tcBorders>
              <w:top w:val="single" w:sz="4" w:space="0" w:color="auto"/>
              <w:left w:val="single" w:sz="4" w:space="0" w:color="auto"/>
              <w:bottom w:val="single" w:sz="4" w:space="0" w:color="auto"/>
              <w:right w:val="single" w:sz="4" w:space="0" w:color="auto"/>
            </w:tcBorders>
            <w:vAlign w:val="center"/>
          </w:tcPr>
          <w:p w14:paraId="634727B1" w14:textId="77777777" w:rsidR="00321EA6" w:rsidRPr="00587A68" w:rsidRDefault="00321EA6" w:rsidP="005F0DA9">
            <w:pPr>
              <w:widowControl w:val="0"/>
              <w:tabs>
                <w:tab w:val="left" w:pos="839"/>
              </w:tabs>
              <w:autoSpaceDE w:val="0"/>
              <w:autoSpaceDN w:val="0"/>
              <w:spacing w:line="247" w:lineRule="exact"/>
              <w:jc w:val="center"/>
              <w:rPr>
                <w:rFonts w:cs="Arial"/>
                <w:b/>
                <w:sz w:val="20"/>
              </w:rPr>
            </w:pPr>
          </w:p>
          <w:p w14:paraId="3BCA8F90" w14:textId="2A873519" w:rsidR="00321EA6" w:rsidRPr="00587A68" w:rsidRDefault="00FA0384" w:rsidP="005F0DA9">
            <w:pPr>
              <w:widowControl w:val="0"/>
              <w:tabs>
                <w:tab w:val="left" w:pos="839"/>
              </w:tabs>
              <w:autoSpaceDE w:val="0"/>
              <w:autoSpaceDN w:val="0"/>
              <w:spacing w:line="247" w:lineRule="exact"/>
              <w:jc w:val="center"/>
              <w:rPr>
                <w:rFonts w:cs="Arial"/>
                <w:b/>
                <w:sz w:val="20"/>
              </w:rPr>
            </w:pPr>
            <w:r w:rsidRPr="00587A68">
              <w:rPr>
                <w:rFonts w:cs="Arial"/>
                <w:b/>
                <w:sz w:val="20"/>
              </w:rPr>
              <w:t>HONORABLE</w:t>
            </w:r>
            <w:r w:rsidR="00321EA6" w:rsidRPr="00587A68">
              <w:rPr>
                <w:rFonts w:cs="Arial"/>
                <w:b/>
                <w:sz w:val="20"/>
              </w:rPr>
              <w:t xml:space="preserve"> CONCEJAL</w:t>
            </w:r>
          </w:p>
          <w:p w14:paraId="64F24E1E" w14:textId="77777777" w:rsidR="00321EA6" w:rsidRPr="00587A68" w:rsidRDefault="00321EA6" w:rsidP="005F0DA9">
            <w:pPr>
              <w:widowControl w:val="0"/>
              <w:tabs>
                <w:tab w:val="left" w:pos="839"/>
              </w:tabs>
              <w:autoSpaceDE w:val="0"/>
              <w:autoSpaceDN w:val="0"/>
              <w:spacing w:line="247" w:lineRule="exact"/>
              <w:jc w:val="center"/>
              <w:rPr>
                <w:rFonts w:cs="Arial"/>
                <w:sz w:val="20"/>
              </w:rPr>
            </w:pPr>
          </w:p>
        </w:tc>
        <w:tc>
          <w:tcPr>
            <w:tcW w:w="2528" w:type="pct"/>
            <w:tcBorders>
              <w:top w:val="single" w:sz="4" w:space="0" w:color="auto"/>
              <w:left w:val="single" w:sz="4" w:space="0" w:color="auto"/>
              <w:bottom w:val="single" w:sz="4" w:space="0" w:color="auto"/>
              <w:right w:val="single" w:sz="4" w:space="0" w:color="auto"/>
            </w:tcBorders>
            <w:vAlign w:val="center"/>
          </w:tcPr>
          <w:p w14:paraId="3EABC7B0" w14:textId="77777777" w:rsidR="00321EA6" w:rsidRPr="00587A68" w:rsidRDefault="00321EA6" w:rsidP="005F0DA9">
            <w:pPr>
              <w:widowControl w:val="0"/>
              <w:tabs>
                <w:tab w:val="left" w:pos="839"/>
              </w:tabs>
              <w:autoSpaceDE w:val="0"/>
              <w:autoSpaceDN w:val="0"/>
              <w:spacing w:line="247" w:lineRule="exact"/>
              <w:jc w:val="center"/>
              <w:rPr>
                <w:rFonts w:cs="Arial"/>
                <w:b/>
                <w:sz w:val="20"/>
              </w:rPr>
            </w:pPr>
          </w:p>
          <w:p w14:paraId="5F188F44" w14:textId="77777777" w:rsidR="00321EA6" w:rsidRPr="00587A68" w:rsidRDefault="00321EA6" w:rsidP="005F0DA9">
            <w:pPr>
              <w:widowControl w:val="0"/>
              <w:tabs>
                <w:tab w:val="left" w:pos="839"/>
              </w:tabs>
              <w:autoSpaceDE w:val="0"/>
              <w:autoSpaceDN w:val="0"/>
              <w:spacing w:line="247" w:lineRule="exact"/>
              <w:jc w:val="center"/>
              <w:rPr>
                <w:rFonts w:cs="Arial"/>
                <w:sz w:val="20"/>
              </w:rPr>
            </w:pPr>
            <w:r w:rsidRPr="00587A68">
              <w:rPr>
                <w:rFonts w:cs="Arial"/>
                <w:b/>
                <w:sz w:val="20"/>
              </w:rPr>
              <w:t>BANCADA</w:t>
            </w:r>
          </w:p>
        </w:tc>
      </w:tr>
      <w:tr w:rsidR="00E74C25" w:rsidRPr="00587A68" w14:paraId="46BF9C36" w14:textId="77777777" w:rsidTr="00803F02">
        <w:tc>
          <w:tcPr>
            <w:tcW w:w="283" w:type="pct"/>
            <w:tcBorders>
              <w:top w:val="single" w:sz="4" w:space="0" w:color="auto"/>
              <w:left w:val="single" w:sz="4" w:space="0" w:color="auto"/>
              <w:bottom w:val="single" w:sz="4" w:space="0" w:color="auto"/>
              <w:right w:val="single" w:sz="4" w:space="0" w:color="auto"/>
            </w:tcBorders>
            <w:vAlign w:val="center"/>
            <w:hideMark/>
          </w:tcPr>
          <w:p w14:paraId="5C16A0D0" w14:textId="77777777" w:rsidR="00E74C25" w:rsidRPr="00587A68" w:rsidRDefault="00E74C25" w:rsidP="005F0DA9">
            <w:pPr>
              <w:widowControl w:val="0"/>
              <w:tabs>
                <w:tab w:val="left" w:pos="839"/>
              </w:tabs>
              <w:autoSpaceDE w:val="0"/>
              <w:autoSpaceDN w:val="0"/>
              <w:spacing w:line="247" w:lineRule="exact"/>
              <w:jc w:val="center"/>
              <w:rPr>
                <w:rFonts w:cs="Arial"/>
                <w:sz w:val="20"/>
              </w:rPr>
            </w:pPr>
            <w:r w:rsidRPr="00587A68">
              <w:rPr>
                <w:rFonts w:cs="Arial"/>
                <w:sz w:val="20"/>
              </w:rPr>
              <w:t>1</w:t>
            </w:r>
          </w:p>
        </w:tc>
        <w:tc>
          <w:tcPr>
            <w:tcW w:w="2189" w:type="pct"/>
            <w:tcBorders>
              <w:top w:val="single" w:sz="4" w:space="0" w:color="auto"/>
              <w:left w:val="single" w:sz="4" w:space="0" w:color="auto"/>
              <w:bottom w:val="single" w:sz="4" w:space="0" w:color="auto"/>
              <w:right w:val="single" w:sz="4" w:space="0" w:color="auto"/>
            </w:tcBorders>
            <w:vAlign w:val="center"/>
          </w:tcPr>
          <w:p w14:paraId="6B2427DF" w14:textId="5DFBC514" w:rsidR="00E74C25" w:rsidRPr="00587A68" w:rsidRDefault="00267AE0" w:rsidP="005F0DA9">
            <w:pPr>
              <w:widowControl w:val="0"/>
              <w:tabs>
                <w:tab w:val="left" w:pos="839"/>
              </w:tabs>
              <w:autoSpaceDE w:val="0"/>
              <w:autoSpaceDN w:val="0"/>
              <w:spacing w:line="247" w:lineRule="exact"/>
              <w:jc w:val="center"/>
              <w:rPr>
                <w:rFonts w:cs="Arial"/>
                <w:sz w:val="20"/>
              </w:rPr>
            </w:pPr>
            <w:r w:rsidRPr="00587A68">
              <w:rPr>
                <w:rFonts w:cs="Arial"/>
                <w:sz w:val="20"/>
              </w:rPr>
              <w:t>JESÚS DAVID ARAQUE MEJÍA</w:t>
            </w:r>
          </w:p>
        </w:tc>
        <w:tc>
          <w:tcPr>
            <w:tcW w:w="2528" w:type="pct"/>
            <w:tcBorders>
              <w:top w:val="single" w:sz="4" w:space="0" w:color="auto"/>
              <w:left w:val="single" w:sz="4" w:space="0" w:color="auto"/>
              <w:bottom w:val="single" w:sz="4" w:space="0" w:color="auto"/>
              <w:right w:val="single" w:sz="4" w:space="0" w:color="auto"/>
            </w:tcBorders>
            <w:vAlign w:val="center"/>
          </w:tcPr>
          <w:p w14:paraId="651A8DD2" w14:textId="6BDD00FC" w:rsidR="00E74C25" w:rsidRPr="00587A68" w:rsidRDefault="00267AE0" w:rsidP="005F0DA9">
            <w:pPr>
              <w:widowControl w:val="0"/>
              <w:tabs>
                <w:tab w:val="left" w:pos="839"/>
              </w:tabs>
              <w:autoSpaceDE w:val="0"/>
              <w:autoSpaceDN w:val="0"/>
              <w:spacing w:line="247" w:lineRule="exact"/>
              <w:jc w:val="center"/>
              <w:rPr>
                <w:rFonts w:cs="Arial"/>
                <w:sz w:val="20"/>
              </w:rPr>
            </w:pPr>
            <w:r w:rsidRPr="00587A68">
              <w:rPr>
                <w:rFonts w:cs="Arial"/>
                <w:sz w:val="20"/>
              </w:rPr>
              <w:t xml:space="preserve">PARTIDO </w:t>
            </w:r>
            <w:r w:rsidR="00353844" w:rsidRPr="00587A68">
              <w:rPr>
                <w:rFonts w:cs="Arial"/>
                <w:sz w:val="20"/>
              </w:rPr>
              <w:t xml:space="preserve">POLÍTICO </w:t>
            </w:r>
            <w:r w:rsidRPr="00587A68">
              <w:rPr>
                <w:rFonts w:cs="Arial"/>
                <w:sz w:val="20"/>
              </w:rPr>
              <w:t>NUEVO LIBERALISMO</w:t>
            </w:r>
          </w:p>
        </w:tc>
      </w:tr>
      <w:tr w:rsidR="00E74C25" w:rsidRPr="00587A68" w14:paraId="678EFBC5" w14:textId="77777777" w:rsidTr="00803F02">
        <w:trPr>
          <w:trHeight w:val="268"/>
        </w:trPr>
        <w:tc>
          <w:tcPr>
            <w:tcW w:w="283" w:type="pct"/>
            <w:tcBorders>
              <w:top w:val="single" w:sz="4" w:space="0" w:color="auto"/>
              <w:left w:val="single" w:sz="4" w:space="0" w:color="auto"/>
              <w:bottom w:val="single" w:sz="4" w:space="0" w:color="auto"/>
              <w:right w:val="single" w:sz="4" w:space="0" w:color="auto"/>
            </w:tcBorders>
            <w:vAlign w:val="center"/>
            <w:hideMark/>
          </w:tcPr>
          <w:p w14:paraId="3FD8A52D" w14:textId="77777777" w:rsidR="00E74C25" w:rsidRPr="00587A68" w:rsidRDefault="00E74C25" w:rsidP="005F0DA9">
            <w:pPr>
              <w:widowControl w:val="0"/>
              <w:tabs>
                <w:tab w:val="left" w:pos="839"/>
              </w:tabs>
              <w:autoSpaceDE w:val="0"/>
              <w:autoSpaceDN w:val="0"/>
              <w:spacing w:line="247" w:lineRule="exact"/>
              <w:jc w:val="center"/>
              <w:rPr>
                <w:rFonts w:cs="Arial"/>
                <w:sz w:val="20"/>
              </w:rPr>
            </w:pPr>
            <w:r w:rsidRPr="00587A68">
              <w:rPr>
                <w:rFonts w:cs="Arial"/>
                <w:sz w:val="20"/>
              </w:rPr>
              <w:t>2</w:t>
            </w:r>
          </w:p>
        </w:tc>
        <w:tc>
          <w:tcPr>
            <w:tcW w:w="2189" w:type="pct"/>
            <w:tcBorders>
              <w:top w:val="single" w:sz="4" w:space="0" w:color="auto"/>
              <w:left w:val="single" w:sz="4" w:space="0" w:color="auto"/>
              <w:bottom w:val="single" w:sz="4" w:space="0" w:color="auto"/>
              <w:right w:val="single" w:sz="4" w:space="0" w:color="auto"/>
            </w:tcBorders>
            <w:vAlign w:val="center"/>
          </w:tcPr>
          <w:p w14:paraId="754575DA" w14:textId="534D520A" w:rsidR="00E74C25" w:rsidRPr="00587A68" w:rsidRDefault="00267AE0" w:rsidP="005F0DA9">
            <w:pPr>
              <w:jc w:val="center"/>
              <w:rPr>
                <w:rFonts w:cs="Arial"/>
                <w:sz w:val="20"/>
              </w:rPr>
            </w:pPr>
            <w:r w:rsidRPr="00587A68">
              <w:rPr>
                <w:rFonts w:cs="Arial"/>
                <w:sz w:val="20"/>
              </w:rPr>
              <w:t>ANDRÉS GIOVANNI BARRIOS BERNAL</w:t>
            </w:r>
          </w:p>
        </w:tc>
        <w:tc>
          <w:tcPr>
            <w:tcW w:w="2528" w:type="pct"/>
            <w:tcBorders>
              <w:top w:val="single" w:sz="4" w:space="0" w:color="auto"/>
              <w:left w:val="single" w:sz="4" w:space="0" w:color="auto"/>
              <w:bottom w:val="single" w:sz="4" w:space="0" w:color="auto"/>
              <w:right w:val="single" w:sz="4" w:space="0" w:color="auto"/>
            </w:tcBorders>
            <w:vAlign w:val="center"/>
          </w:tcPr>
          <w:p w14:paraId="04C7297B" w14:textId="208EA459" w:rsidR="00E74C25" w:rsidRPr="00587A68" w:rsidRDefault="00E74C25" w:rsidP="005F0DA9">
            <w:pPr>
              <w:widowControl w:val="0"/>
              <w:tabs>
                <w:tab w:val="left" w:pos="839"/>
              </w:tabs>
              <w:autoSpaceDE w:val="0"/>
              <w:autoSpaceDN w:val="0"/>
              <w:spacing w:line="247" w:lineRule="exact"/>
              <w:jc w:val="center"/>
              <w:rPr>
                <w:rFonts w:cs="Arial"/>
                <w:sz w:val="20"/>
              </w:rPr>
            </w:pPr>
            <w:r w:rsidRPr="00587A68">
              <w:rPr>
                <w:rFonts w:cs="Arial"/>
                <w:sz w:val="20"/>
              </w:rPr>
              <w:t xml:space="preserve">PARTIDO </w:t>
            </w:r>
            <w:r w:rsidR="00353844" w:rsidRPr="00587A68">
              <w:rPr>
                <w:rFonts w:cs="Arial"/>
                <w:sz w:val="20"/>
              </w:rPr>
              <w:t xml:space="preserve">POLÍTICO </w:t>
            </w:r>
            <w:r w:rsidR="002206C1" w:rsidRPr="00587A68">
              <w:rPr>
                <w:rFonts w:cs="Arial"/>
                <w:sz w:val="20"/>
              </w:rPr>
              <w:t>CENTRO DEMOCRÁTICO</w:t>
            </w:r>
          </w:p>
        </w:tc>
      </w:tr>
      <w:tr w:rsidR="00E74C25" w:rsidRPr="00587A68" w14:paraId="1A1DA5F5" w14:textId="77777777" w:rsidTr="00803F02">
        <w:tc>
          <w:tcPr>
            <w:tcW w:w="283" w:type="pct"/>
            <w:tcBorders>
              <w:top w:val="single" w:sz="4" w:space="0" w:color="auto"/>
              <w:left w:val="single" w:sz="4" w:space="0" w:color="auto"/>
              <w:bottom w:val="single" w:sz="4" w:space="0" w:color="auto"/>
              <w:right w:val="single" w:sz="4" w:space="0" w:color="auto"/>
            </w:tcBorders>
            <w:vAlign w:val="center"/>
            <w:hideMark/>
          </w:tcPr>
          <w:p w14:paraId="735D9539" w14:textId="77777777" w:rsidR="00E74C25" w:rsidRPr="00587A68" w:rsidRDefault="00E74C25" w:rsidP="005F0DA9">
            <w:pPr>
              <w:widowControl w:val="0"/>
              <w:tabs>
                <w:tab w:val="left" w:pos="839"/>
              </w:tabs>
              <w:autoSpaceDE w:val="0"/>
              <w:autoSpaceDN w:val="0"/>
              <w:spacing w:line="247" w:lineRule="exact"/>
              <w:jc w:val="center"/>
              <w:rPr>
                <w:rFonts w:cs="Arial"/>
                <w:sz w:val="20"/>
              </w:rPr>
            </w:pPr>
            <w:r w:rsidRPr="00587A68">
              <w:rPr>
                <w:rFonts w:cs="Arial"/>
                <w:sz w:val="20"/>
              </w:rPr>
              <w:t>3</w:t>
            </w:r>
          </w:p>
        </w:tc>
        <w:tc>
          <w:tcPr>
            <w:tcW w:w="2189" w:type="pct"/>
            <w:tcBorders>
              <w:top w:val="single" w:sz="4" w:space="0" w:color="auto"/>
              <w:left w:val="single" w:sz="4" w:space="0" w:color="auto"/>
              <w:bottom w:val="single" w:sz="4" w:space="0" w:color="auto"/>
              <w:right w:val="single" w:sz="4" w:space="0" w:color="auto"/>
            </w:tcBorders>
            <w:vAlign w:val="center"/>
          </w:tcPr>
          <w:p w14:paraId="683291AF" w14:textId="451DC2AA" w:rsidR="00E74C25" w:rsidRPr="00587A68" w:rsidRDefault="00267AE0" w:rsidP="005F0DA9">
            <w:pPr>
              <w:widowControl w:val="0"/>
              <w:tabs>
                <w:tab w:val="left" w:pos="839"/>
              </w:tabs>
              <w:autoSpaceDE w:val="0"/>
              <w:autoSpaceDN w:val="0"/>
              <w:spacing w:line="247" w:lineRule="exact"/>
              <w:jc w:val="center"/>
              <w:rPr>
                <w:rFonts w:cs="Arial"/>
                <w:sz w:val="20"/>
              </w:rPr>
            </w:pPr>
            <w:r w:rsidRPr="00587A68">
              <w:rPr>
                <w:rFonts w:cs="Arial"/>
                <w:sz w:val="20"/>
              </w:rPr>
              <w:t>SAMIR BEDOYA PIRAQUIVE</w:t>
            </w:r>
          </w:p>
        </w:tc>
        <w:tc>
          <w:tcPr>
            <w:tcW w:w="2528" w:type="pct"/>
            <w:tcBorders>
              <w:top w:val="single" w:sz="4" w:space="0" w:color="auto"/>
              <w:left w:val="single" w:sz="4" w:space="0" w:color="auto"/>
              <w:bottom w:val="single" w:sz="4" w:space="0" w:color="auto"/>
              <w:right w:val="single" w:sz="4" w:space="0" w:color="auto"/>
            </w:tcBorders>
            <w:vAlign w:val="center"/>
            <w:hideMark/>
          </w:tcPr>
          <w:p w14:paraId="770BC8A7" w14:textId="5422A117" w:rsidR="00E74C25" w:rsidRPr="00587A68" w:rsidRDefault="00E74C25" w:rsidP="005F0DA9">
            <w:pPr>
              <w:widowControl w:val="0"/>
              <w:tabs>
                <w:tab w:val="left" w:pos="839"/>
              </w:tabs>
              <w:autoSpaceDE w:val="0"/>
              <w:autoSpaceDN w:val="0"/>
              <w:spacing w:line="247" w:lineRule="exact"/>
              <w:jc w:val="center"/>
              <w:rPr>
                <w:rFonts w:cs="Arial"/>
                <w:sz w:val="20"/>
              </w:rPr>
            </w:pPr>
            <w:r w:rsidRPr="00587A68">
              <w:rPr>
                <w:rFonts w:cs="Arial"/>
                <w:sz w:val="20"/>
              </w:rPr>
              <w:t xml:space="preserve">PARTIDO </w:t>
            </w:r>
            <w:r w:rsidR="00267AE0" w:rsidRPr="00587A68">
              <w:rPr>
                <w:rFonts w:cs="Arial"/>
                <w:sz w:val="20"/>
              </w:rPr>
              <w:t>POLÍTICO MIRA</w:t>
            </w:r>
          </w:p>
        </w:tc>
      </w:tr>
      <w:tr w:rsidR="00E74C25" w:rsidRPr="00587A68" w14:paraId="028D6E97" w14:textId="77777777" w:rsidTr="00803F02">
        <w:tc>
          <w:tcPr>
            <w:tcW w:w="283" w:type="pct"/>
            <w:tcBorders>
              <w:top w:val="single" w:sz="4" w:space="0" w:color="auto"/>
              <w:left w:val="single" w:sz="4" w:space="0" w:color="auto"/>
              <w:bottom w:val="single" w:sz="4" w:space="0" w:color="auto"/>
              <w:right w:val="single" w:sz="4" w:space="0" w:color="auto"/>
            </w:tcBorders>
            <w:vAlign w:val="center"/>
            <w:hideMark/>
          </w:tcPr>
          <w:p w14:paraId="7E746212" w14:textId="77777777" w:rsidR="00E74C25" w:rsidRPr="00587A68" w:rsidRDefault="00E74C25" w:rsidP="005F0DA9">
            <w:pPr>
              <w:widowControl w:val="0"/>
              <w:tabs>
                <w:tab w:val="left" w:pos="839"/>
              </w:tabs>
              <w:autoSpaceDE w:val="0"/>
              <w:autoSpaceDN w:val="0"/>
              <w:spacing w:line="247" w:lineRule="exact"/>
              <w:jc w:val="center"/>
              <w:rPr>
                <w:rFonts w:cs="Arial"/>
                <w:sz w:val="20"/>
              </w:rPr>
            </w:pPr>
            <w:r w:rsidRPr="00587A68">
              <w:rPr>
                <w:rFonts w:cs="Arial"/>
                <w:sz w:val="20"/>
              </w:rPr>
              <w:t>4</w:t>
            </w:r>
          </w:p>
        </w:tc>
        <w:tc>
          <w:tcPr>
            <w:tcW w:w="2189" w:type="pct"/>
            <w:tcBorders>
              <w:top w:val="single" w:sz="4" w:space="0" w:color="auto"/>
              <w:left w:val="single" w:sz="4" w:space="0" w:color="auto"/>
              <w:bottom w:val="single" w:sz="4" w:space="0" w:color="auto"/>
              <w:right w:val="single" w:sz="4" w:space="0" w:color="auto"/>
            </w:tcBorders>
            <w:vAlign w:val="center"/>
          </w:tcPr>
          <w:p w14:paraId="51E343F9" w14:textId="6A408D28" w:rsidR="00E74C25" w:rsidRPr="00587A68" w:rsidRDefault="00267AE0" w:rsidP="005F0DA9">
            <w:pPr>
              <w:widowControl w:val="0"/>
              <w:tabs>
                <w:tab w:val="left" w:pos="839"/>
              </w:tabs>
              <w:autoSpaceDE w:val="0"/>
              <w:autoSpaceDN w:val="0"/>
              <w:spacing w:line="247" w:lineRule="exact"/>
              <w:jc w:val="center"/>
              <w:rPr>
                <w:rFonts w:cs="Arial"/>
                <w:sz w:val="20"/>
              </w:rPr>
            </w:pPr>
            <w:r w:rsidRPr="00587A68">
              <w:rPr>
                <w:rFonts w:cs="Arial"/>
                <w:sz w:val="20"/>
              </w:rPr>
              <w:t>DANIEL FELIPE BRICEÑO MONTES</w:t>
            </w:r>
          </w:p>
        </w:tc>
        <w:tc>
          <w:tcPr>
            <w:tcW w:w="2528" w:type="pct"/>
            <w:tcBorders>
              <w:top w:val="single" w:sz="4" w:space="0" w:color="auto"/>
              <w:left w:val="single" w:sz="4" w:space="0" w:color="auto"/>
              <w:bottom w:val="single" w:sz="4" w:space="0" w:color="auto"/>
              <w:right w:val="single" w:sz="4" w:space="0" w:color="auto"/>
            </w:tcBorders>
            <w:vAlign w:val="center"/>
            <w:hideMark/>
          </w:tcPr>
          <w:p w14:paraId="16B395FB" w14:textId="243642A6" w:rsidR="00E74C25" w:rsidRPr="00587A68" w:rsidRDefault="001E27A4" w:rsidP="005F0DA9">
            <w:pPr>
              <w:widowControl w:val="0"/>
              <w:tabs>
                <w:tab w:val="left" w:pos="839"/>
              </w:tabs>
              <w:autoSpaceDE w:val="0"/>
              <w:autoSpaceDN w:val="0"/>
              <w:spacing w:line="247" w:lineRule="exact"/>
              <w:jc w:val="center"/>
              <w:rPr>
                <w:rFonts w:cs="Arial"/>
                <w:sz w:val="20"/>
              </w:rPr>
            </w:pPr>
            <w:r w:rsidRPr="00587A68">
              <w:rPr>
                <w:rFonts w:cs="Arial"/>
                <w:sz w:val="20"/>
              </w:rPr>
              <w:t xml:space="preserve">PARTIDO </w:t>
            </w:r>
            <w:r w:rsidR="00353844" w:rsidRPr="00587A68">
              <w:rPr>
                <w:rFonts w:cs="Arial"/>
                <w:sz w:val="20"/>
              </w:rPr>
              <w:t xml:space="preserve">POLÍTICO </w:t>
            </w:r>
            <w:r w:rsidR="00267AE0" w:rsidRPr="00587A68">
              <w:rPr>
                <w:rFonts w:cs="Arial"/>
                <w:sz w:val="20"/>
              </w:rPr>
              <w:t>CENTRO DEMOCRÁTICO</w:t>
            </w:r>
          </w:p>
        </w:tc>
      </w:tr>
      <w:tr w:rsidR="001E27A4" w:rsidRPr="00587A68" w14:paraId="73D8B6DC" w14:textId="77777777" w:rsidTr="00803F02">
        <w:tc>
          <w:tcPr>
            <w:tcW w:w="283" w:type="pct"/>
            <w:tcBorders>
              <w:top w:val="single" w:sz="4" w:space="0" w:color="auto"/>
              <w:left w:val="single" w:sz="4" w:space="0" w:color="auto"/>
              <w:bottom w:val="single" w:sz="4" w:space="0" w:color="auto"/>
              <w:right w:val="single" w:sz="4" w:space="0" w:color="auto"/>
            </w:tcBorders>
            <w:vAlign w:val="center"/>
            <w:hideMark/>
          </w:tcPr>
          <w:p w14:paraId="06D8575F" w14:textId="77777777" w:rsidR="001E27A4" w:rsidRPr="00587A68" w:rsidRDefault="001E27A4" w:rsidP="005F0DA9">
            <w:pPr>
              <w:widowControl w:val="0"/>
              <w:tabs>
                <w:tab w:val="left" w:pos="839"/>
              </w:tabs>
              <w:autoSpaceDE w:val="0"/>
              <w:autoSpaceDN w:val="0"/>
              <w:spacing w:line="247" w:lineRule="exact"/>
              <w:jc w:val="center"/>
              <w:rPr>
                <w:rFonts w:cs="Arial"/>
                <w:sz w:val="20"/>
              </w:rPr>
            </w:pPr>
            <w:r w:rsidRPr="00587A68">
              <w:rPr>
                <w:rFonts w:cs="Arial"/>
                <w:sz w:val="20"/>
              </w:rPr>
              <w:t>5</w:t>
            </w:r>
          </w:p>
        </w:tc>
        <w:tc>
          <w:tcPr>
            <w:tcW w:w="2189" w:type="pct"/>
            <w:tcBorders>
              <w:top w:val="single" w:sz="4" w:space="0" w:color="auto"/>
              <w:left w:val="single" w:sz="4" w:space="0" w:color="auto"/>
              <w:bottom w:val="single" w:sz="4" w:space="0" w:color="auto"/>
              <w:right w:val="single" w:sz="4" w:space="0" w:color="auto"/>
            </w:tcBorders>
            <w:vAlign w:val="center"/>
          </w:tcPr>
          <w:p w14:paraId="349C9A0D" w14:textId="73B82C3D" w:rsidR="001E27A4" w:rsidRPr="00587A68" w:rsidRDefault="00267AE0" w:rsidP="005F0DA9">
            <w:pPr>
              <w:jc w:val="center"/>
              <w:rPr>
                <w:rFonts w:cs="Arial"/>
                <w:sz w:val="20"/>
              </w:rPr>
            </w:pPr>
            <w:r w:rsidRPr="00587A68">
              <w:rPr>
                <w:rFonts w:cs="Arial"/>
                <w:sz w:val="20"/>
              </w:rPr>
              <w:t>JUAN MANUEL DÍAZ MARTÍNEZ</w:t>
            </w:r>
          </w:p>
        </w:tc>
        <w:tc>
          <w:tcPr>
            <w:tcW w:w="2528" w:type="pct"/>
            <w:tcBorders>
              <w:top w:val="single" w:sz="4" w:space="0" w:color="auto"/>
              <w:left w:val="single" w:sz="4" w:space="0" w:color="auto"/>
              <w:bottom w:val="single" w:sz="4" w:space="0" w:color="auto"/>
              <w:right w:val="single" w:sz="4" w:space="0" w:color="auto"/>
            </w:tcBorders>
            <w:vAlign w:val="center"/>
            <w:hideMark/>
          </w:tcPr>
          <w:p w14:paraId="76CEBA94" w14:textId="051575D3" w:rsidR="001E27A4" w:rsidRPr="00587A68" w:rsidRDefault="008214A4" w:rsidP="005F0DA9">
            <w:pPr>
              <w:widowControl w:val="0"/>
              <w:tabs>
                <w:tab w:val="left" w:pos="839"/>
              </w:tabs>
              <w:autoSpaceDE w:val="0"/>
              <w:autoSpaceDN w:val="0"/>
              <w:spacing w:line="247" w:lineRule="exact"/>
              <w:jc w:val="center"/>
              <w:rPr>
                <w:rFonts w:cs="Arial"/>
                <w:sz w:val="20"/>
              </w:rPr>
            </w:pPr>
            <w:r w:rsidRPr="00587A68">
              <w:rPr>
                <w:rFonts w:cs="Arial"/>
                <w:sz w:val="20"/>
              </w:rPr>
              <w:t xml:space="preserve">PARTIDO </w:t>
            </w:r>
            <w:r w:rsidR="00353844" w:rsidRPr="00587A68">
              <w:rPr>
                <w:rFonts w:cs="Arial"/>
                <w:sz w:val="20"/>
              </w:rPr>
              <w:t xml:space="preserve">POLÍTICO </w:t>
            </w:r>
            <w:r w:rsidR="00267AE0" w:rsidRPr="00587A68">
              <w:rPr>
                <w:rFonts w:cs="Arial"/>
                <w:sz w:val="20"/>
              </w:rPr>
              <w:t>NUEVO LIBERALISMO</w:t>
            </w:r>
          </w:p>
        </w:tc>
      </w:tr>
      <w:tr w:rsidR="001E27A4" w:rsidRPr="00587A68" w14:paraId="2F1C2AD4" w14:textId="77777777" w:rsidTr="00803F02">
        <w:tc>
          <w:tcPr>
            <w:tcW w:w="283" w:type="pct"/>
            <w:tcBorders>
              <w:top w:val="single" w:sz="4" w:space="0" w:color="auto"/>
              <w:left w:val="single" w:sz="4" w:space="0" w:color="auto"/>
              <w:bottom w:val="single" w:sz="4" w:space="0" w:color="auto"/>
              <w:right w:val="single" w:sz="4" w:space="0" w:color="auto"/>
            </w:tcBorders>
            <w:vAlign w:val="center"/>
            <w:hideMark/>
          </w:tcPr>
          <w:p w14:paraId="5BEC1E84" w14:textId="77777777" w:rsidR="001E27A4" w:rsidRPr="00587A68" w:rsidRDefault="001E27A4" w:rsidP="005F0DA9">
            <w:pPr>
              <w:widowControl w:val="0"/>
              <w:tabs>
                <w:tab w:val="left" w:pos="839"/>
              </w:tabs>
              <w:autoSpaceDE w:val="0"/>
              <w:autoSpaceDN w:val="0"/>
              <w:spacing w:line="247" w:lineRule="exact"/>
              <w:jc w:val="center"/>
              <w:rPr>
                <w:rFonts w:cs="Arial"/>
                <w:sz w:val="20"/>
              </w:rPr>
            </w:pPr>
            <w:r w:rsidRPr="00587A68">
              <w:rPr>
                <w:rFonts w:cs="Arial"/>
                <w:sz w:val="20"/>
              </w:rPr>
              <w:t>6</w:t>
            </w:r>
          </w:p>
        </w:tc>
        <w:tc>
          <w:tcPr>
            <w:tcW w:w="2189" w:type="pct"/>
            <w:tcBorders>
              <w:top w:val="single" w:sz="4" w:space="0" w:color="auto"/>
              <w:left w:val="single" w:sz="4" w:space="0" w:color="auto"/>
              <w:bottom w:val="single" w:sz="4" w:space="0" w:color="auto"/>
              <w:right w:val="single" w:sz="4" w:space="0" w:color="auto"/>
            </w:tcBorders>
            <w:vAlign w:val="center"/>
          </w:tcPr>
          <w:p w14:paraId="0C5B8CE4" w14:textId="7458B558" w:rsidR="001E27A4" w:rsidRPr="00587A68" w:rsidRDefault="00267AE0" w:rsidP="005F0DA9">
            <w:pPr>
              <w:widowControl w:val="0"/>
              <w:tabs>
                <w:tab w:val="left" w:pos="839"/>
              </w:tabs>
              <w:autoSpaceDE w:val="0"/>
              <w:autoSpaceDN w:val="0"/>
              <w:spacing w:line="247" w:lineRule="exact"/>
              <w:jc w:val="center"/>
              <w:rPr>
                <w:rFonts w:cs="Arial"/>
                <w:sz w:val="20"/>
              </w:rPr>
            </w:pPr>
            <w:r w:rsidRPr="00587A68">
              <w:rPr>
                <w:rFonts w:cs="Arial"/>
                <w:sz w:val="20"/>
              </w:rPr>
              <w:t>ROCÍO DUSSAN PÉREZ</w:t>
            </w:r>
          </w:p>
        </w:tc>
        <w:tc>
          <w:tcPr>
            <w:tcW w:w="2528" w:type="pct"/>
            <w:tcBorders>
              <w:top w:val="single" w:sz="4" w:space="0" w:color="auto"/>
              <w:left w:val="single" w:sz="4" w:space="0" w:color="auto"/>
              <w:bottom w:val="single" w:sz="4" w:space="0" w:color="auto"/>
              <w:right w:val="single" w:sz="4" w:space="0" w:color="auto"/>
            </w:tcBorders>
            <w:vAlign w:val="center"/>
          </w:tcPr>
          <w:p w14:paraId="2F38BFA0" w14:textId="58042D58" w:rsidR="001E27A4" w:rsidRPr="00587A68" w:rsidRDefault="001E27A4" w:rsidP="005F0DA9">
            <w:pPr>
              <w:widowControl w:val="0"/>
              <w:tabs>
                <w:tab w:val="left" w:pos="839"/>
              </w:tabs>
              <w:autoSpaceDE w:val="0"/>
              <w:autoSpaceDN w:val="0"/>
              <w:spacing w:line="247" w:lineRule="exact"/>
              <w:jc w:val="center"/>
              <w:rPr>
                <w:rFonts w:cs="Arial"/>
                <w:sz w:val="20"/>
              </w:rPr>
            </w:pPr>
            <w:r w:rsidRPr="00587A68">
              <w:rPr>
                <w:rFonts w:cs="Arial"/>
                <w:sz w:val="20"/>
              </w:rPr>
              <w:t xml:space="preserve">PARTIDO </w:t>
            </w:r>
            <w:r w:rsidR="00353844" w:rsidRPr="00587A68">
              <w:rPr>
                <w:rFonts w:cs="Arial"/>
                <w:sz w:val="20"/>
              </w:rPr>
              <w:t xml:space="preserve">POLÍTICO </w:t>
            </w:r>
            <w:r w:rsidR="00267AE0" w:rsidRPr="00587A68">
              <w:rPr>
                <w:rFonts w:cs="Arial"/>
                <w:sz w:val="20"/>
              </w:rPr>
              <w:t>POLO DEMOCRÁTICO ALTERNATIVO</w:t>
            </w:r>
          </w:p>
        </w:tc>
      </w:tr>
      <w:tr w:rsidR="001E27A4" w:rsidRPr="00587A68" w14:paraId="41124593" w14:textId="77777777" w:rsidTr="00803F02">
        <w:tc>
          <w:tcPr>
            <w:tcW w:w="283" w:type="pct"/>
            <w:tcBorders>
              <w:top w:val="single" w:sz="4" w:space="0" w:color="auto"/>
              <w:left w:val="single" w:sz="4" w:space="0" w:color="auto"/>
              <w:bottom w:val="single" w:sz="4" w:space="0" w:color="auto"/>
              <w:right w:val="single" w:sz="4" w:space="0" w:color="auto"/>
            </w:tcBorders>
            <w:vAlign w:val="center"/>
            <w:hideMark/>
          </w:tcPr>
          <w:p w14:paraId="66A3C85A" w14:textId="77777777" w:rsidR="001E27A4" w:rsidRPr="00587A68" w:rsidRDefault="001E27A4" w:rsidP="005F0DA9">
            <w:pPr>
              <w:widowControl w:val="0"/>
              <w:tabs>
                <w:tab w:val="left" w:pos="839"/>
              </w:tabs>
              <w:autoSpaceDE w:val="0"/>
              <w:autoSpaceDN w:val="0"/>
              <w:spacing w:line="247" w:lineRule="exact"/>
              <w:jc w:val="center"/>
              <w:rPr>
                <w:rFonts w:cs="Arial"/>
                <w:sz w:val="20"/>
              </w:rPr>
            </w:pPr>
            <w:r w:rsidRPr="00587A68">
              <w:rPr>
                <w:rFonts w:cs="Arial"/>
                <w:sz w:val="20"/>
              </w:rPr>
              <w:t>7</w:t>
            </w:r>
          </w:p>
        </w:tc>
        <w:tc>
          <w:tcPr>
            <w:tcW w:w="2189" w:type="pct"/>
            <w:tcBorders>
              <w:top w:val="single" w:sz="4" w:space="0" w:color="auto"/>
              <w:left w:val="single" w:sz="4" w:space="0" w:color="auto"/>
              <w:bottom w:val="single" w:sz="4" w:space="0" w:color="auto"/>
              <w:right w:val="single" w:sz="4" w:space="0" w:color="auto"/>
            </w:tcBorders>
            <w:vAlign w:val="center"/>
          </w:tcPr>
          <w:p w14:paraId="344A0D85" w14:textId="74528C93" w:rsidR="001E27A4" w:rsidRPr="00587A68" w:rsidRDefault="00267AE0" w:rsidP="005F0DA9">
            <w:pPr>
              <w:jc w:val="center"/>
              <w:rPr>
                <w:rFonts w:cs="Arial"/>
                <w:sz w:val="20"/>
              </w:rPr>
            </w:pPr>
            <w:r w:rsidRPr="00587A68">
              <w:rPr>
                <w:rFonts w:cs="Arial"/>
                <w:sz w:val="20"/>
              </w:rPr>
              <w:t>EDISON JULIÁN FORERO CASTELBLANCO</w:t>
            </w:r>
          </w:p>
        </w:tc>
        <w:tc>
          <w:tcPr>
            <w:tcW w:w="2528" w:type="pct"/>
            <w:tcBorders>
              <w:top w:val="single" w:sz="4" w:space="0" w:color="auto"/>
              <w:left w:val="single" w:sz="4" w:space="0" w:color="auto"/>
              <w:bottom w:val="single" w:sz="4" w:space="0" w:color="auto"/>
              <w:right w:val="single" w:sz="4" w:space="0" w:color="auto"/>
            </w:tcBorders>
            <w:vAlign w:val="center"/>
            <w:hideMark/>
          </w:tcPr>
          <w:p w14:paraId="17F58594" w14:textId="05E39978" w:rsidR="001E27A4" w:rsidRPr="00587A68" w:rsidRDefault="001E27A4" w:rsidP="005F0DA9">
            <w:pPr>
              <w:widowControl w:val="0"/>
              <w:tabs>
                <w:tab w:val="left" w:pos="839"/>
              </w:tabs>
              <w:autoSpaceDE w:val="0"/>
              <w:autoSpaceDN w:val="0"/>
              <w:spacing w:line="247" w:lineRule="exact"/>
              <w:jc w:val="center"/>
              <w:rPr>
                <w:rFonts w:cs="Arial"/>
                <w:sz w:val="20"/>
              </w:rPr>
            </w:pPr>
            <w:r w:rsidRPr="00587A68">
              <w:rPr>
                <w:rFonts w:cs="Arial"/>
                <w:sz w:val="20"/>
              </w:rPr>
              <w:t xml:space="preserve">PARTIDO </w:t>
            </w:r>
            <w:r w:rsidR="00353844" w:rsidRPr="00587A68">
              <w:rPr>
                <w:rFonts w:cs="Arial"/>
                <w:sz w:val="20"/>
              </w:rPr>
              <w:t xml:space="preserve">POLÍTICO </w:t>
            </w:r>
            <w:r w:rsidRPr="00587A68">
              <w:rPr>
                <w:rFonts w:cs="Arial"/>
                <w:sz w:val="20"/>
              </w:rPr>
              <w:t>COLOMBIA</w:t>
            </w:r>
            <w:r w:rsidR="00267AE0" w:rsidRPr="00587A68">
              <w:rPr>
                <w:rFonts w:cs="Arial"/>
                <w:sz w:val="20"/>
              </w:rPr>
              <w:t xml:space="preserve"> RENACIENTE</w:t>
            </w:r>
          </w:p>
        </w:tc>
      </w:tr>
      <w:tr w:rsidR="001E27A4" w:rsidRPr="00587A68" w14:paraId="77423262" w14:textId="77777777" w:rsidTr="00803F02">
        <w:tc>
          <w:tcPr>
            <w:tcW w:w="283" w:type="pct"/>
            <w:tcBorders>
              <w:top w:val="single" w:sz="4" w:space="0" w:color="auto"/>
              <w:left w:val="single" w:sz="4" w:space="0" w:color="auto"/>
              <w:bottom w:val="single" w:sz="4" w:space="0" w:color="auto"/>
              <w:right w:val="single" w:sz="4" w:space="0" w:color="auto"/>
            </w:tcBorders>
            <w:vAlign w:val="center"/>
            <w:hideMark/>
          </w:tcPr>
          <w:p w14:paraId="7503E4D4" w14:textId="77777777" w:rsidR="001E27A4" w:rsidRPr="00587A68" w:rsidRDefault="001E27A4" w:rsidP="005F0DA9">
            <w:pPr>
              <w:widowControl w:val="0"/>
              <w:tabs>
                <w:tab w:val="left" w:pos="839"/>
              </w:tabs>
              <w:autoSpaceDE w:val="0"/>
              <w:autoSpaceDN w:val="0"/>
              <w:spacing w:line="247" w:lineRule="exact"/>
              <w:jc w:val="center"/>
              <w:rPr>
                <w:rFonts w:cs="Arial"/>
                <w:sz w:val="20"/>
              </w:rPr>
            </w:pPr>
            <w:r w:rsidRPr="00587A68">
              <w:rPr>
                <w:rFonts w:cs="Arial"/>
                <w:sz w:val="20"/>
              </w:rPr>
              <w:t>8</w:t>
            </w:r>
          </w:p>
        </w:tc>
        <w:tc>
          <w:tcPr>
            <w:tcW w:w="2189" w:type="pct"/>
            <w:tcBorders>
              <w:top w:val="single" w:sz="4" w:space="0" w:color="auto"/>
              <w:left w:val="single" w:sz="4" w:space="0" w:color="auto"/>
              <w:bottom w:val="single" w:sz="4" w:space="0" w:color="auto"/>
              <w:right w:val="single" w:sz="4" w:space="0" w:color="auto"/>
            </w:tcBorders>
            <w:vAlign w:val="center"/>
            <w:hideMark/>
          </w:tcPr>
          <w:p w14:paraId="316E7D59" w14:textId="3BCD1B6A" w:rsidR="001E27A4" w:rsidRPr="00587A68" w:rsidRDefault="00267AE0" w:rsidP="005F0DA9">
            <w:pPr>
              <w:jc w:val="center"/>
              <w:rPr>
                <w:rFonts w:cs="Arial"/>
                <w:sz w:val="20"/>
              </w:rPr>
            </w:pPr>
            <w:r w:rsidRPr="00587A68">
              <w:rPr>
                <w:rFonts w:cs="Arial"/>
                <w:sz w:val="20"/>
              </w:rPr>
              <w:t>GERMÁN AUGUSTO GARCÍA MAYA</w:t>
            </w:r>
          </w:p>
        </w:tc>
        <w:tc>
          <w:tcPr>
            <w:tcW w:w="2528" w:type="pct"/>
            <w:tcBorders>
              <w:top w:val="single" w:sz="4" w:space="0" w:color="auto"/>
              <w:left w:val="single" w:sz="4" w:space="0" w:color="auto"/>
              <w:bottom w:val="single" w:sz="4" w:space="0" w:color="auto"/>
              <w:right w:val="single" w:sz="4" w:space="0" w:color="auto"/>
            </w:tcBorders>
            <w:vAlign w:val="center"/>
          </w:tcPr>
          <w:p w14:paraId="76CB7B32" w14:textId="0F3963A5" w:rsidR="001E27A4" w:rsidRPr="00587A68" w:rsidRDefault="001E27A4" w:rsidP="005F0DA9">
            <w:pPr>
              <w:widowControl w:val="0"/>
              <w:tabs>
                <w:tab w:val="left" w:pos="839"/>
              </w:tabs>
              <w:autoSpaceDE w:val="0"/>
              <w:autoSpaceDN w:val="0"/>
              <w:spacing w:line="247" w:lineRule="exact"/>
              <w:jc w:val="center"/>
              <w:rPr>
                <w:rFonts w:cs="Arial"/>
                <w:sz w:val="20"/>
              </w:rPr>
            </w:pPr>
            <w:r w:rsidRPr="00587A68">
              <w:rPr>
                <w:rFonts w:cs="Arial"/>
                <w:sz w:val="20"/>
              </w:rPr>
              <w:t xml:space="preserve">PARTIDO </w:t>
            </w:r>
            <w:r w:rsidR="00C6647C" w:rsidRPr="00587A68">
              <w:rPr>
                <w:rFonts w:cs="Arial"/>
                <w:sz w:val="20"/>
              </w:rPr>
              <w:t xml:space="preserve">POLÍTICO </w:t>
            </w:r>
            <w:r w:rsidR="008214A4" w:rsidRPr="00587A68">
              <w:rPr>
                <w:rFonts w:cs="Arial"/>
                <w:sz w:val="20"/>
              </w:rPr>
              <w:t>LIBERAL</w:t>
            </w:r>
            <w:r w:rsidR="00267AE0" w:rsidRPr="00587A68">
              <w:rPr>
                <w:rFonts w:cs="Arial"/>
                <w:sz w:val="20"/>
              </w:rPr>
              <w:t xml:space="preserve"> COLOMBIANO</w:t>
            </w:r>
          </w:p>
        </w:tc>
      </w:tr>
      <w:tr w:rsidR="001E27A4" w:rsidRPr="00587A68" w14:paraId="79539275" w14:textId="77777777" w:rsidTr="00803F02">
        <w:tc>
          <w:tcPr>
            <w:tcW w:w="283" w:type="pct"/>
            <w:tcBorders>
              <w:top w:val="single" w:sz="4" w:space="0" w:color="auto"/>
              <w:left w:val="single" w:sz="4" w:space="0" w:color="auto"/>
              <w:bottom w:val="single" w:sz="4" w:space="0" w:color="auto"/>
              <w:right w:val="single" w:sz="4" w:space="0" w:color="auto"/>
            </w:tcBorders>
            <w:vAlign w:val="center"/>
            <w:hideMark/>
          </w:tcPr>
          <w:p w14:paraId="4193D84E" w14:textId="77777777" w:rsidR="001E27A4" w:rsidRPr="00587A68" w:rsidRDefault="001E27A4" w:rsidP="005F0DA9">
            <w:pPr>
              <w:widowControl w:val="0"/>
              <w:tabs>
                <w:tab w:val="left" w:pos="839"/>
              </w:tabs>
              <w:autoSpaceDE w:val="0"/>
              <w:autoSpaceDN w:val="0"/>
              <w:spacing w:line="247" w:lineRule="exact"/>
              <w:jc w:val="center"/>
              <w:rPr>
                <w:rFonts w:cs="Arial"/>
                <w:sz w:val="20"/>
              </w:rPr>
            </w:pPr>
            <w:r w:rsidRPr="00587A68">
              <w:rPr>
                <w:rFonts w:cs="Arial"/>
                <w:sz w:val="20"/>
              </w:rPr>
              <w:t>9</w:t>
            </w:r>
          </w:p>
        </w:tc>
        <w:tc>
          <w:tcPr>
            <w:tcW w:w="2189" w:type="pct"/>
            <w:tcBorders>
              <w:top w:val="single" w:sz="4" w:space="0" w:color="auto"/>
              <w:left w:val="single" w:sz="4" w:space="0" w:color="auto"/>
              <w:bottom w:val="single" w:sz="4" w:space="0" w:color="auto"/>
              <w:right w:val="single" w:sz="4" w:space="0" w:color="auto"/>
            </w:tcBorders>
            <w:vAlign w:val="center"/>
          </w:tcPr>
          <w:p w14:paraId="5FDE082B" w14:textId="71307ECE" w:rsidR="001E27A4" w:rsidRPr="00587A68" w:rsidRDefault="00267AE0" w:rsidP="005F0DA9">
            <w:pPr>
              <w:jc w:val="center"/>
              <w:rPr>
                <w:rFonts w:cs="Arial"/>
                <w:sz w:val="20"/>
              </w:rPr>
            </w:pPr>
            <w:r w:rsidRPr="00587A68">
              <w:rPr>
                <w:rFonts w:cs="Arial"/>
                <w:sz w:val="20"/>
              </w:rPr>
              <w:t>ARMANDO GUTIÉRREZ GONZÁLEZ</w:t>
            </w:r>
          </w:p>
        </w:tc>
        <w:tc>
          <w:tcPr>
            <w:tcW w:w="2528" w:type="pct"/>
            <w:tcBorders>
              <w:top w:val="single" w:sz="4" w:space="0" w:color="auto"/>
              <w:left w:val="single" w:sz="4" w:space="0" w:color="auto"/>
              <w:bottom w:val="single" w:sz="4" w:space="0" w:color="auto"/>
              <w:right w:val="single" w:sz="4" w:space="0" w:color="auto"/>
            </w:tcBorders>
            <w:vAlign w:val="center"/>
            <w:hideMark/>
          </w:tcPr>
          <w:p w14:paraId="63EC3FAC" w14:textId="17980BD2" w:rsidR="001E27A4" w:rsidRPr="00587A68" w:rsidRDefault="001E27A4" w:rsidP="005F0DA9">
            <w:pPr>
              <w:widowControl w:val="0"/>
              <w:tabs>
                <w:tab w:val="left" w:pos="839"/>
              </w:tabs>
              <w:autoSpaceDE w:val="0"/>
              <w:autoSpaceDN w:val="0"/>
              <w:spacing w:line="247" w:lineRule="exact"/>
              <w:jc w:val="center"/>
              <w:rPr>
                <w:rFonts w:cs="Arial"/>
                <w:sz w:val="20"/>
              </w:rPr>
            </w:pPr>
            <w:r w:rsidRPr="00587A68">
              <w:rPr>
                <w:rFonts w:cs="Arial"/>
                <w:sz w:val="20"/>
              </w:rPr>
              <w:t xml:space="preserve">PARTIDO </w:t>
            </w:r>
            <w:r w:rsidR="00C6647C" w:rsidRPr="00587A68">
              <w:rPr>
                <w:rFonts w:cs="Arial"/>
                <w:sz w:val="20"/>
              </w:rPr>
              <w:t xml:space="preserve">POLÍTICO </w:t>
            </w:r>
            <w:r w:rsidR="00280688" w:rsidRPr="00587A68">
              <w:rPr>
                <w:rFonts w:cs="Arial"/>
                <w:sz w:val="20"/>
              </w:rPr>
              <w:t>LIBERAL COLOMBIANO</w:t>
            </w:r>
          </w:p>
        </w:tc>
      </w:tr>
      <w:tr w:rsidR="001E27A4" w:rsidRPr="00587A68" w14:paraId="5E22DAFF" w14:textId="77777777" w:rsidTr="00803F02">
        <w:tc>
          <w:tcPr>
            <w:tcW w:w="283" w:type="pct"/>
            <w:tcBorders>
              <w:top w:val="single" w:sz="4" w:space="0" w:color="auto"/>
              <w:left w:val="single" w:sz="4" w:space="0" w:color="auto"/>
              <w:bottom w:val="single" w:sz="4" w:space="0" w:color="auto"/>
              <w:right w:val="single" w:sz="4" w:space="0" w:color="auto"/>
            </w:tcBorders>
            <w:vAlign w:val="center"/>
            <w:hideMark/>
          </w:tcPr>
          <w:p w14:paraId="16267EB4" w14:textId="77777777" w:rsidR="001E27A4" w:rsidRPr="00587A68" w:rsidRDefault="001E27A4" w:rsidP="005F0DA9">
            <w:pPr>
              <w:widowControl w:val="0"/>
              <w:tabs>
                <w:tab w:val="left" w:pos="839"/>
              </w:tabs>
              <w:autoSpaceDE w:val="0"/>
              <w:autoSpaceDN w:val="0"/>
              <w:spacing w:line="247" w:lineRule="exact"/>
              <w:jc w:val="center"/>
              <w:rPr>
                <w:rFonts w:cs="Arial"/>
                <w:sz w:val="20"/>
              </w:rPr>
            </w:pPr>
            <w:r w:rsidRPr="00587A68">
              <w:rPr>
                <w:rFonts w:cs="Arial"/>
                <w:sz w:val="20"/>
              </w:rPr>
              <w:t>10</w:t>
            </w:r>
          </w:p>
        </w:tc>
        <w:tc>
          <w:tcPr>
            <w:tcW w:w="2189" w:type="pct"/>
            <w:tcBorders>
              <w:top w:val="single" w:sz="4" w:space="0" w:color="auto"/>
              <w:left w:val="single" w:sz="4" w:space="0" w:color="auto"/>
              <w:bottom w:val="single" w:sz="4" w:space="0" w:color="auto"/>
              <w:right w:val="single" w:sz="4" w:space="0" w:color="auto"/>
            </w:tcBorders>
            <w:vAlign w:val="center"/>
          </w:tcPr>
          <w:p w14:paraId="5DD77DF4" w14:textId="3302E27B" w:rsidR="001E27A4" w:rsidRPr="00587A68" w:rsidRDefault="00280688" w:rsidP="005F0DA9">
            <w:pPr>
              <w:jc w:val="center"/>
              <w:rPr>
                <w:rFonts w:cs="Arial"/>
                <w:sz w:val="20"/>
              </w:rPr>
            </w:pPr>
            <w:r w:rsidRPr="00587A68">
              <w:rPr>
                <w:rFonts w:cs="Arial"/>
                <w:sz w:val="20"/>
              </w:rPr>
              <w:t>FERNANDO LÓPEZ GUTIÉRREZ</w:t>
            </w:r>
          </w:p>
        </w:tc>
        <w:tc>
          <w:tcPr>
            <w:tcW w:w="2528" w:type="pct"/>
            <w:tcBorders>
              <w:top w:val="single" w:sz="4" w:space="0" w:color="auto"/>
              <w:left w:val="single" w:sz="4" w:space="0" w:color="auto"/>
              <w:bottom w:val="single" w:sz="4" w:space="0" w:color="auto"/>
              <w:right w:val="single" w:sz="4" w:space="0" w:color="auto"/>
            </w:tcBorders>
            <w:vAlign w:val="center"/>
          </w:tcPr>
          <w:p w14:paraId="2F07ED2E" w14:textId="32C872F5" w:rsidR="001E27A4" w:rsidRPr="00587A68" w:rsidRDefault="001E27A4" w:rsidP="005F0DA9">
            <w:pPr>
              <w:widowControl w:val="0"/>
              <w:tabs>
                <w:tab w:val="left" w:pos="839"/>
              </w:tabs>
              <w:autoSpaceDE w:val="0"/>
              <w:autoSpaceDN w:val="0"/>
              <w:spacing w:line="247" w:lineRule="exact"/>
              <w:jc w:val="center"/>
              <w:rPr>
                <w:rFonts w:cs="Arial"/>
                <w:sz w:val="20"/>
              </w:rPr>
            </w:pPr>
            <w:r w:rsidRPr="00587A68">
              <w:rPr>
                <w:rFonts w:cs="Arial"/>
                <w:sz w:val="20"/>
              </w:rPr>
              <w:t xml:space="preserve">PARTIDO </w:t>
            </w:r>
            <w:r w:rsidR="00C6647C" w:rsidRPr="00587A68">
              <w:rPr>
                <w:rFonts w:cs="Arial"/>
                <w:sz w:val="20"/>
              </w:rPr>
              <w:t xml:space="preserve">POLÍTICO </w:t>
            </w:r>
            <w:r w:rsidR="00280688" w:rsidRPr="00587A68">
              <w:rPr>
                <w:rFonts w:cs="Arial"/>
                <w:sz w:val="20"/>
              </w:rPr>
              <w:t>NUEVO LIBERALISMO</w:t>
            </w:r>
          </w:p>
        </w:tc>
      </w:tr>
      <w:tr w:rsidR="001E27A4" w:rsidRPr="00587A68" w14:paraId="208996A8" w14:textId="77777777" w:rsidTr="00803F02">
        <w:tc>
          <w:tcPr>
            <w:tcW w:w="283" w:type="pct"/>
            <w:tcBorders>
              <w:top w:val="single" w:sz="4" w:space="0" w:color="auto"/>
              <w:left w:val="single" w:sz="4" w:space="0" w:color="auto"/>
              <w:bottom w:val="single" w:sz="4" w:space="0" w:color="auto"/>
              <w:right w:val="single" w:sz="4" w:space="0" w:color="auto"/>
            </w:tcBorders>
            <w:vAlign w:val="center"/>
            <w:hideMark/>
          </w:tcPr>
          <w:p w14:paraId="7A3847F1" w14:textId="77777777" w:rsidR="001E27A4" w:rsidRPr="00587A68" w:rsidRDefault="001E27A4" w:rsidP="005F0DA9">
            <w:pPr>
              <w:widowControl w:val="0"/>
              <w:tabs>
                <w:tab w:val="left" w:pos="839"/>
              </w:tabs>
              <w:autoSpaceDE w:val="0"/>
              <w:autoSpaceDN w:val="0"/>
              <w:spacing w:line="247" w:lineRule="exact"/>
              <w:jc w:val="center"/>
              <w:rPr>
                <w:rFonts w:cs="Arial"/>
                <w:sz w:val="20"/>
              </w:rPr>
            </w:pPr>
            <w:r w:rsidRPr="00587A68">
              <w:rPr>
                <w:rFonts w:cs="Arial"/>
                <w:sz w:val="20"/>
              </w:rPr>
              <w:t>11</w:t>
            </w:r>
          </w:p>
        </w:tc>
        <w:tc>
          <w:tcPr>
            <w:tcW w:w="2189" w:type="pct"/>
            <w:tcBorders>
              <w:top w:val="single" w:sz="4" w:space="0" w:color="auto"/>
              <w:left w:val="single" w:sz="4" w:space="0" w:color="auto"/>
              <w:bottom w:val="single" w:sz="4" w:space="0" w:color="auto"/>
              <w:right w:val="single" w:sz="4" w:space="0" w:color="auto"/>
            </w:tcBorders>
            <w:vAlign w:val="center"/>
          </w:tcPr>
          <w:p w14:paraId="5C2CEA8D" w14:textId="4ADA2E65" w:rsidR="001E27A4" w:rsidRPr="00587A68" w:rsidRDefault="00280688" w:rsidP="005F0DA9">
            <w:pPr>
              <w:jc w:val="center"/>
              <w:rPr>
                <w:rFonts w:cs="Arial"/>
                <w:sz w:val="20"/>
              </w:rPr>
            </w:pPr>
            <w:r w:rsidRPr="00587A68">
              <w:rPr>
                <w:rFonts w:cs="Arial"/>
                <w:sz w:val="20"/>
              </w:rPr>
              <w:t>ANDRÉS DARÍO ONZAGA NIÑO</w:t>
            </w:r>
          </w:p>
        </w:tc>
        <w:tc>
          <w:tcPr>
            <w:tcW w:w="2528" w:type="pct"/>
            <w:tcBorders>
              <w:top w:val="single" w:sz="4" w:space="0" w:color="auto"/>
              <w:left w:val="single" w:sz="4" w:space="0" w:color="auto"/>
              <w:bottom w:val="single" w:sz="4" w:space="0" w:color="auto"/>
              <w:right w:val="single" w:sz="4" w:space="0" w:color="auto"/>
            </w:tcBorders>
            <w:vAlign w:val="center"/>
          </w:tcPr>
          <w:p w14:paraId="422F02C2" w14:textId="0E1AF85D" w:rsidR="001E27A4" w:rsidRPr="00587A68" w:rsidRDefault="001E27A4" w:rsidP="005F0DA9">
            <w:pPr>
              <w:widowControl w:val="0"/>
              <w:tabs>
                <w:tab w:val="left" w:pos="839"/>
              </w:tabs>
              <w:autoSpaceDE w:val="0"/>
              <w:autoSpaceDN w:val="0"/>
              <w:spacing w:line="247" w:lineRule="exact"/>
              <w:jc w:val="center"/>
              <w:rPr>
                <w:rFonts w:cs="Arial"/>
                <w:sz w:val="20"/>
              </w:rPr>
            </w:pPr>
            <w:r w:rsidRPr="00587A68">
              <w:rPr>
                <w:rFonts w:cs="Arial"/>
                <w:sz w:val="20"/>
              </w:rPr>
              <w:t xml:space="preserve">PARTIDO </w:t>
            </w:r>
            <w:r w:rsidR="00C6647C" w:rsidRPr="00587A68">
              <w:rPr>
                <w:rFonts w:cs="Arial"/>
                <w:sz w:val="20"/>
              </w:rPr>
              <w:t xml:space="preserve">POLÍTICO </w:t>
            </w:r>
            <w:r w:rsidR="00280688" w:rsidRPr="00587A68">
              <w:rPr>
                <w:rFonts w:cs="Arial"/>
                <w:sz w:val="20"/>
              </w:rPr>
              <w:t>ALIANZA VERDE</w:t>
            </w:r>
          </w:p>
        </w:tc>
      </w:tr>
      <w:tr w:rsidR="001E27A4" w:rsidRPr="00587A68" w14:paraId="33EFD9B5" w14:textId="77777777" w:rsidTr="00803F02">
        <w:tc>
          <w:tcPr>
            <w:tcW w:w="283" w:type="pct"/>
            <w:tcBorders>
              <w:top w:val="single" w:sz="4" w:space="0" w:color="auto"/>
              <w:left w:val="single" w:sz="4" w:space="0" w:color="auto"/>
              <w:bottom w:val="single" w:sz="4" w:space="0" w:color="auto"/>
              <w:right w:val="single" w:sz="4" w:space="0" w:color="auto"/>
            </w:tcBorders>
            <w:vAlign w:val="center"/>
            <w:hideMark/>
          </w:tcPr>
          <w:p w14:paraId="59657E20" w14:textId="77777777" w:rsidR="001E27A4" w:rsidRPr="00587A68" w:rsidRDefault="001E27A4" w:rsidP="005F0DA9">
            <w:pPr>
              <w:widowControl w:val="0"/>
              <w:tabs>
                <w:tab w:val="left" w:pos="839"/>
              </w:tabs>
              <w:autoSpaceDE w:val="0"/>
              <w:autoSpaceDN w:val="0"/>
              <w:spacing w:line="247" w:lineRule="exact"/>
              <w:jc w:val="center"/>
              <w:rPr>
                <w:rFonts w:cs="Arial"/>
                <w:sz w:val="20"/>
              </w:rPr>
            </w:pPr>
            <w:r w:rsidRPr="00587A68">
              <w:rPr>
                <w:rFonts w:cs="Arial"/>
                <w:sz w:val="20"/>
              </w:rPr>
              <w:t>12</w:t>
            </w:r>
          </w:p>
        </w:tc>
        <w:tc>
          <w:tcPr>
            <w:tcW w:w="2189" w:type="pct"/>
            <w:tcBorders>
              <w:top w:val="single" w:sz="4" w:space="0" w:color="auto"/>
              <w:left w:val="single" w:sz="4" w:space="0" w:color="auto"/>
              <w:bottom w:val="single" w:sz="4" w:space="0" w:color="auto"/>
              <w:right w:val="single" w:sz="4" w:space="0" w:color="auto"/>
            </w:tcBorders>
            <w:vAlign w:val="center"/>
            <w:hideMark/>
          </w:tcPr>
          <w:p w14:paraId="25A47C53" w14:textId="6D3086C6" w:rsidR="001E27A4" w:rsidRPr="00587A68" w:rsidRDefault="00C6647C" w:rsidP="005F0DA9">
            <w:pPr>
              <w:widowControl w:val="0"/>
              <w:tabs>
                <w:tab w:val="left" w:pos="839"/>
              </w:tabs>
              <w:autoSpaceDE w:val="0"/>
              <w:autoSpaceDN w:val="0"/>
              <w:spacing w:line="247" w:lineRule="exact"/>
              <w:jc w:val="center"/>
              <w:rPr>
                <w:rFonts w:cs="Arial"/>
                <w:sz w:val="20"/>
              </w:rPr>
            </w:pPr>
            <w:r w:rsidRPr="00587A68">
              <w:rPr>
                <w:rFonts w:cs="Arial"/>
                <w:sz w:val="20"/>
              </w:rPr>
              <w:t>JULIÁN DAVID RODRÍGUEZ SASTOQUE</w:t>
            </w:r>
          </w:p>
        </w:tc>
        <w:tc>
          <w:tcPr>
            <w:tcW w:w="2528" w:type="pct"/>
            <w:tcBorders>
              <w:top w:val="single" w:sz="4" w:space="0" w:color="auto"/>
              <w:left w:val="single" w:sz="4" w:space="0" w:color="auto"/>
              <w:bottom w:val="single" w:sz="4" w:space="0" w:color="auto"/>
              <w:right w:val="single" w:sz="4" w:space="0" w:color="auto"/>
            </w:tcBorders>
            <w:vAlign w:val="center"/>
          </w:tcPr>
          <w:p w14:paraId="324248CE" w14:textId="2CD0FA42" w:rsidR="001E27A4" w:rsidRPr="00587A68" w:rsidRDefault="001E27A4" w:rsidP="005F0DA9">
            <w:pPr>
              <w:widowControl w:val="0"/>
              <w:tabs>
                <w:tab w:val="left" w:pos="839"/>
              </w:tabs>
              <w:autoSpaceDE w:val="0"/>
              <w:autoSpaceDN w:val="0"/>
              <w:spacing w:line="247" w:lineRule="exact"/>
              <w:jc w:val="center"/>
              <w:rPr>
                <w:rFonts w:cs="Arial"/>
                <w:sz w:val="20"/>
              </w:rPr>
            </w:pPr>
            <w:r w:rsidRPr="00587A68">
              <w:rPr>
                <w:rFonts w:cs="Arial"/>
                <w:sz w:val="20"/>
              </w:rPr>
              <w:t xml:space="preserve">PARTIDO </w:t>
            </w:r>
            <w:r w:rsidR="00C6647C" w:rsidRPr="00587A68">
              <w:rPr>
                <w:rFonts w:cs="Arial"/>
                <w:sz w:val="20"/>
              </w:rPr>
              <w:t xml:space="preserve">POLÍTICO </w:t>
            </w:r>
            <w:r w:rsidR="008214A4" w:rsidRPr="00587A68">
              <w:rPr>
                <w:rFonts w:cs="Arial"/>
                <w:sz w:val="20"/>
              </w:rPr>
              <w:t>A</w:t>
            </w:r>
            <w:r w:rsidR="00C6647C" w:rsidRPr="00587A68">
              <w:rPr>
                <w:rFonts w:cs="Arial"/>
                <w:sz w:val="20"/>
              </w:rPr>
              <w:t>LIANZA VERDE</w:t>
            </w:r>
          </w:p>
        </w:tc>
      </w:tr>
      <w:tr w:rsidR="001E27A4" w:rsidRPr="00587A68" w14:paraId="4642199F" w14:textId="77777777" w:rsidTr="00803F02">
        <w:tc>
          <w:tcPr>
            <w:tcW w:w="283" w:type="pct"/>
            <w:tcBorders>
              <w:top w:val="single" w:sz="4" w:space="0" w:color="auto"/>
              <w:left w:val="single" w:sz="4" w:space="0" w:color="auto"/>
              <w:bottom w:val="single" w:sz="4" w:space="0" w:color="auto"/>
              <w:right w:val="single" w:sz="4" w:space="0" w:color="auto"/>
            </w:tcBorders>
            <w:vAlign w:val="center"/>
            <w:hideMark/>
          </w:tcPr>
          <w:p w14:paraId="137FCA8D" w14:textId="77777777" w:rsidR="001E27A4" w:rsidRPr="00587A68" w:rsidRDefault="001E27A4" w:rsidP="005F0DA9">
            <w:pPr>
              <w:widowControl w:val="0"/>
              <w:tabs>
                <w:tab w:val="left" w:pos="839"/>
              </w:tabs>
              <w:autoSpaceDE w:val="0"/>
              <w:autoSpaceDN w:val="0"/>
              <w:spacing w:line="247" w:lineRule="exact"/>
              <w:jc w:val="center"/>
              <w:rPr>
                <w:rFonts w:cs="Arial"/>
                <w:sz w:val="20"/>
              </w:rPr>
            </w:pPr>
            <w:r w:rsidRPr="00587A68">
              <w:rPr>
                <w:rFonts w:cs="Arial"/>
                <w:sz w:val="20"/>
              </w:rPr>
              <w:t>13</w:t>
            </w:r>
          </w:p>
        </w:tc>
        <w:tc>
          <w:tcPr>
            <w:tcW w:w="2189" w:type="pct"/>
            <w:tcBorders>
              <w:top w:val="single" w:sz="4" w:space="0" w:color="auto"/>
              <w:left w:val="single" w:sz="4" w:space="0" w:color="auto"/>
              <w:bottom w:val="single" w:sz="4" w:space="0" w:color="auto"/>
              <w:right w:val="single" w:sz="4" w:space="0" w:color="auto"/>
            </w:tcBorders>
            <w:vAlign w:val="center"/>
            <w:hideMark/>
          </w:tcPr>
          <w:p w14:paraId="288A35E0" w14:textId="180A8ED8" w:rsidR="001E27A4" w:rsidRPr="00587A68" w:rsidRDefault="00C6647C" w:rsidP="005F0DA9">
            <w:pPr>
              <w:jc w:val="center"/>
              <w:rPr>
                <w:rFonts w:cs="Arial"/>
                <w:sz w:val="20"/>
              </w:rPr>
            </w:pPr>
            <w:r w:rsidRPr="00587A68">
              <w:rPr>
                <w:rFonts w:cs="Arial"/>
                <w:sz w:val="20"/>
              </w:rPr>
              <w:t>RUBÉN DARÍO TORRADO PACHECO</w:t>
            </w:r>
          </w:p>
        </w:tc>
        <w:tc>
          <w:tcPr>
            <w:tcW w:w="2528" w:type="pct"/>
            <w:tcBorders>
              <w:top w:val="single" w:sz="4" w:space="0" w:color="auto"/>
              <w:left w:val="single" w:sz="4" w:space="0" w:color="auto"/>
              <w:bottom w:val="single" w:sz="4" w:space="0" w:color="auto"/>
              <w:right w:val="single" w:sz="4" w:space="0" w:color="auto"/>
            </w:tcBorders>
            <w:vAlign w:val="center"/>
            <w:hideMark/>
          </w:tcPr>
          <w:p w14:paraId="5941A41F" w14:textId="0C601CFE" w:rsidR="001E27A4" w:rsidRPr="00587A68" w:rsidRDefault="001E27A4" w:rsidP="005F0DA9">
            <w:pPr>
              <w:widowControl w:val="0"/>
              <w:tabs>
                <w:tab w:val="left" w:pos="839"/>
              </w:tabs>
              <w:autoSpaceDE w:val="0"/>
              <w:autoSpaceDN w:val="0"/>
              <w:spacing w:line="247" w:lineRule="exact"/>
              <w:jc w:val="center"/>
              <w:rPr>
                <w:rFonts w:cs="Arial"/>
                <w:sz w:val="20"/>
              </w:rPr>
            </w:pPr>
            <w:r w:rsidRPr="00587A68">
              <w:rPr>
                <w:rFonts w:cs="Arial"/>
                <w:sz w:val="20"/>
              </w:rPr>
              <w:t xml:space="preserve">PARTIDO </w:t>
            </w:r>
            <w:r w:rsidR="00C6647C" w:rsidRPr="00587A68">
              <w:rPr>
                <w:rFonts w:cs="Arial"/>
                <w:sz w:val="20"/>
              </w:rPr>
              <w:t>POLÍTICO DE LA U</w:t>
            </w:r>
          </w:p>
        </w:tc>
      </w:tr>
      <w:tr w:rsidR="001E27A4" w:rsidRPr="00587A68" w14:paraId="32DE8E07" w14:textId="77777777" w:rsidTr="00803F02">
        <w:tc>
          <w:tcPr>
            <w:tcW w:w="283" w:type="pct"/>
            <w:tcBorders>
              <w:top w:val="single" w:sz="4" w:space="0" w:color="auto"/>
              <w:left w:val="single" w:sz="4" w:space="0" w:color="auto"/>
              <w:bottom w:val="single" w:sz="4" w:space="0" w:color="auto"/>
              <w:right w:val="single" w:sz="4" w:space="0" w:color="auto"/>
            </w:tcBorders>
            <w:vAlign w:val="center"/>
            <w:hideMark/>
          </w:tcPr>
          <w:p w14:paraId="70DDB2DD" w14:textId="77777777" w:rsidR="001E27A4" w:rsidRPr="00587A68" w:rsidRDefault="001E27A4" w:rsidP="005F0DA9">
            <w:pPr>
              <w:widowControl w:val="0"/>
              <w:tabs>
                <w:tab w:val="left" w:pos="839"/>
              </w:tabs>
              <w:autoSpaceDE w:val="0"/>
              <w:autoSpaceDN w:val="0"/>
              <w:spacing w:line="247" w:lineRule="exact"/>
              <w:jc w:val="center"/>
              <w:rPr>
                <w:rFonts w:cs="Arial"/>
                <w:sz w:val="20"/>
              </w:rPr>
            </w:pPr>
            <w:r w:rsidRPr="00587A68">
              <w:rPr>
                <w:rFonts w:cs="Arial"/>
                <w:sz w:val="20"/>
              </w:rPr>
              <w:t>14</w:t>
            </w:r>
          </w:p>
        </w:tc>
        <w:tc>
          <w:tcPr>
            <w:tcW w:w="2189" w:type="pct"/>
            <w:tcBorders>
              <w:top w:val="single" w:sz="4" w:space="0" w:color="auto"/>
              <w:left w:val="single" w:sz="4" w:space="0" w:color="auto"/>
              <w:bottom w:val="single" w:sz="4" w:space="0" w:color="auto"/>
              <w:right w:val="single" w:sz="4" w:space="0" w:color="auto"/>
            </w:tcBorders>
            <w:vAlign w:val="center"/>
          </w:tcPr>
          <w:p w14:paraId="0423BAC8" w14:textId="3F5EEFDD" w:rsidR="001E27A4" w:rsidRPr="00587A68" w:rsidRDefault="00C6647C" w:rsidP="005F0DA9">
            <w:pPr>
              <w:widowControl w:val="0"/>
              <w:tabs>
                <w:tab w:val="left" w:pos="839"/>
              </w:tabs>
              <w:autoSpaceDE w:val="0"/>
              <w:autoSpaceDN w:val="0"/>
              <w:spacing w:line="247" w:lineRule="exact"/>
              <w:jc w:val="center"/>
              <w:rPr>
                <w:rFonts w:cs="Arial"/>
                <w:sz w:val="20"/>
              </w:rPr>
            </w:pPr>
            <w:r w:rsidRPr="00587A68">
              <w:rPr>
                <w:rFonts w:cs="Arial"/>
                <w:sz w:val="20"/>
              </w:rPr>
              <w:t>JUAN FELIPE TRIANA VARGAS</w:t>
            </w:r>
          </w:p>
        </w:tc>
        <w:tc>
          <w:tcPr>
            <w:tcW w:w="2528" w:type="pct"/>
            <w:tcBorders>
              <w:top w:val="single" w:sz="4" w:space="0" w:color="auto"/>
              <w:left w:val="single" w:sz="4" w:space="0" w:color="auto"/>
              <w:bottom w:val="single" w:sz="4" w:space="0" w:color="auto"/>
              <w:right w:val="single" w:sz="4" w:space="0" w:color="auto"/>
            </w:tcBorders>
            <w:vAlign w:val="center"/>
          </w:tcPr>
          <w:p w14:paraId="69C12CBF" w14:textId="7B2C4ECE" w:rsidR="001E27A4" w:rsidRPr="00587A68" w:rsidRDefault="008214A4" w:rsidP="005F0DA9">
            <w:pPr>
              <w:widowControl w:val="0"/>
              <w:tabs>
                <w:tab w:val="left" w:pos="839"/>
              </w:tabs>
              <w:autoSpaceDE w:val="0"/>
              <w:autoSpaceDN w:val="0"/>
              <w:spacing w:line="247" w:lineRule="exact"/>
              <w:jc w:val="center"/>
              <w:rPr>
                <w:rFonts w:cs="Arial"/>
                <w:sz w:val="20"/>
              </w:rPr>
            </w:pPr>
            <w:r w:rsidRPr="00587A68">
              <w:rPr>
                <w:rFonts w:cs="Arial"/>
                <w:sz w:val="20"/>
              </w:rPr>
              <w:t xml:space="preserve">PARTIDO </w:t>
            </w:r>
            <w:r w:rsidR="00C6647C" w:rsidRPr="00587A68">
              <w:rPr>
                <w:rFonts w:cs="Arial"/>
                <w:sz w:val="20"/>
              </w:rPr>
              <w:t>POLÍTICO ALIANZA VERDE</w:t>
            </w:r>
          </w:p>
        </w:tc>
      </w:tr>
      <w:tr w:rsidR="001E27A4" w:rsidRPr="00587A68" w14:paraId="6F52D02F" w14:textId="77777777" w:rsidTr="00803F02">
        <w:tc>
          <w:tcPr>
            <w:tcW w:w="283" w:type="pct"/>
            <w:tcBorders>
              <w:top w:val="single" w:sz="4" w:space="0" w:color="auto"/>
              <w:left w:val="single" w:sz="4" w:space="0" w:color="auto"/>
              <w:bottom w:val="single" w:sz="4" w:space="0" w:color="auto"/>
              <w:right w:val="single" w:sz="4" w:space="0" w:color="auto"/>
            </w:tcBorders>
            <w:vAlign w:val="center"/>
            <w:hideMark/>
          </w:tcPr>
          <w:p w14:paraId="1EFB78F0" w14:textId="77777777" w:rsidR="001E27A4" w:rsidRPr="00587A68" w:rsidRDefault="001E27A4" w:rsidP="005F0DA9">
            <w:pPr>
              <w:widowControl w:val="0"/>
              <w:tabs>
                <w:tab w:val="left" w:pos="839"/>
              </w:tabs>
              <w:autoSpaceDE w:val="0"/>
              <w:autoSpaceDN w:val="0"/>
              <w:spacing w:line="247" w:lineRule="exact"/>
              <w:jc w:val="center"/>
              <w:rPr>
                <w:rFonts w:cs="Arial"/>
                <w:sz w:val="20"/>
              </w:rPr>
            </w:pPr>
            <w:r w:rsidRPr="00587A68">
              <w:rPr>
                <w:rFonts w:cs="Arial"/>
                <w:sz w:val="20"/>
              </w:rPr>
              <w:t>15</w:t>
            </w:r>
          </w:p>
        </w:tc>
        <w:tc>
          <w:tcPr>
            <w:tcW w:w="2189" w:type="pct"/>
            <w:tcBorders>
              <w:top w:val="single" w:sz="4" w:space="0" w:color="auto"/>
              <w:left w:val="single" w:sz="4" w:space="0" w:color="auto"/>
              <w:bottom w:val="single" w:sz="4" w:space="0" w:color="auto"/>
              <w:right w:val="single" w:sz="4" w:space="0" w:color="auto"/>
            </w:tcBorders>
            <w:vAlign w:val="center"/>
          </w:tcPr>
          <w:p w14:paraId="305B5339" w14:textId="280E849D" w:rsidR="001E27A4" w:rsidRPr="00587A68" w:rsidRDefault="00C6647C" w:rsidP="005F0DA9">
            <w:pPr>
              <w:widowControl w:val="0"/>
              <w:tabs>
                <w:tab w:val="left" w:pos="839"/>
              </w:tabs>
              <w:autoSpaceDE w:val="0"/>
              <w:autoSpaceDN w:val="0"/>
              <w:spacing w:line="247" w:lineRule="exact"/>
              <w:jc w:val="center"/>
              <w:rPr>
                <w:rFonts w:cs="Arial"/>
                <w:sz w:val="20"/>
              </w:rPr>
            </w:pPr>
            <w:r w:rsidRPr="00587A68">
              <w:rPr>
                <w:rFonts w:cs="Arial"/>
                <w:sz w:val="20"/>
              </w:rPr>
              <w:t xml:space="preserve">JULIÁN </w:t>
            </w:r>
            <w:r w:rsidR="00FA0384" w:rsidRPr="00587A68">
              <w:rPr>
                <w:rFonts w:cs="Arial"/>
                <w:sz w:val="20"/>
              </w:rPr>
              <w:t>USCÁ</w:t>
            </w:r>
            <w:r w:rsidRPr="00587A68">
              <w:rPr>
                <w:rFonts w:cs="Arial"/>
                <w:sz w:val="20"/>
              </w:rPr>
              <w:t>TEGUI PASTRANA</w:t>
            </w:r>
          </w:p>
        </w:tc>
        <w:tc>
          <w:tcPr>
            <w:tcW w:w="2528" w:type="pct"/>
            <w:tcBorders>
              <w:top w:val="single" w:sz="4" w:space="0" w:color="auto"/>
              <w:left w:val="single" w:sz="4" w:space="0" w:color="auto"/>
              <w:bottom w:val="single" w:sz="4" w:space="0" w:color="auto"/>
              <w:right w:val="single" w:sz="4" w:space="0" w:color="auto"/>
            </w:tcBorders>
            <w:vAlign w:val="center"/>
          </w:tcPr>
          <w:p w14:paraId="3A9488D9" w14:textId="5F5E2D47" w:rsidR="001E27A4" w:rsidRPr="00587A68" w:rsidRDefault="00844F2E" w:rsidP="005F0DA9">
            <w:pPr>
              <w:widowControl w:val="0"/>
              <w:tabs>
                <w:tab w:val="left" w:pos="839"/>
              </w:tabs>
              <w:autoSpaceDE w:val="0"/>
              <w:autoSpaceDN w:val="0"/>
              <w:spacing w:line="247" w:lineRule="exact"/>
              <w:jc w:val="center"/>
              <w:rPr>
                <w:rFonts w:cs="Arial"/>
                <w:sz w:val="20"/>
              </w:rPr>
            </w:pPr>
            <w:r w:rsidRPr="00587A68">
              <w:rPr>
                <w:rFonts w:cs="Arial"/>
                <w:sz w:val="20"/>
              </w:rPr>
              <w:t xml:space="preserve">PARTIDO </w:t>
            </w:r>
            <w:r w:rsidR="00C6647C" w:rsidRPr="00587A68">
              <w:rPr>
                <w:rFonts w:cs="Arial"/>
                <w:sz w:val="20"/>
              </w:rPr>
              <w:t>POLÍTICO CENTRO DEMOCRÁTICO</w:t>
            </w:r>
          </w:p>
        </w:tc>
      </w:tr>
    </w:tbl>
    <w:p w14:paraId="570995BB" w14:textId="77777777" w:rsidR="00321EA6" w:rsidRPr="00587A68" w:rsidRDefault="00321EA6" w:rsidP="00321EA6">
      <w:pPr>
        <w:widowControl w:val="0"/>
        <w:tabs>
          <w:tab w:val="left" w:pos="839"/>
        </w:tabs>
        <w:autoSpaceDE w:val="0"/>
        <w:autoSpaceDN w:val="0"/>
        <w:spacing w:line="247" w:lineRule="exact"/>
        <w:rPr>
          <w:rFonts w:cs="Arial"/>
        </w:rPr>
      </w:pPr>
    </w:p>
    <w:p w14:paraId="04CED892" w14:textId="5E27D854" w:rsidR="00321EA6" w:rsidRPr="00587A68" w:rsidRDefault="00321EA6" w:rsidP="00495ED9">
      <w:pPr>
        <w:rPr>
          <w:rFonts w:cs="Arial"/>
          <w:sz w:val="20"/>
          <w:lang w:val="es-MX"/>
        </w:rPr>
      </w:pPr>
    </w:p>
    <w:p w14:paraId="39A300EF" w14:textId="77777777" w:rsidR="005F0DA9" w:rsidRPr="00587A68" w:rsidRDefault="005F0DA9" w:rsidP="00495ED9">
      <w:pPr>
        <w:rPr>
          <w:rFonts w:cs="Arial"/>
          <w:sz w:val="20"/>
          <w:lang w:val="es-MX"/>
        </w:rPr>
      </w:pPr>
    </w:p>
    <w:p w14:paraId="69D7739F" w14:textId="77777777" w:rsidR="00380CD7" w:rsidRPr="00587A68" w:rsidRDefault="00380CD7" w:rsidP="00160386">
      <w:pPr>
        <w:jc w:val="center"/>
        <w:rPr>
          <w:rFonts w:cs="Arial"/>
          <w:b/>
          <w:sz w:val="20"/>
          <w:lang w:val="es-MX"/>
        </w:rPr>
      </w:pPr>
      <w:r w:rsidRPr="00587A68">
        <w:rPr>
          <w:rFonts w:cs="Arial"/>
          <w:b/>
          <w:sz w:val="20"/>
          <w:lang w:val="es-MX"/>
        </w:rPr>
        <w:t>MESA DIRECTIVA</w:t>
      </w:r>
    </w:p>
    <w:p w14:paraId="1EA02187" w14:textId="27AF9E91" w:rsidR="00C60A11" w:rsidRPr="00587A68" w:rsidRDefault="00C60A11" w:rsidP="00160386">
      <w:pPr>
        <w:jc w:val="center"/>
        <w:rPr>
          <w:rFonts w:cs="Arial"/>
          <w:sz w:val="20"/>
          <w:lang w:val="es-MX"/>
        </w:rPr>
      </w:pPr>
    </w:p>
    <w:p w14:paraId="1762DBF2" w14:textId="77777777" w:rsidR="005F0DA9" w:rsidRPr="00587A68" w:rsidRDefault="005F0DA9" w:rsidP="00160386">
      <w:pPr>
        <w:jc w:val="center"/>
        <w:rPr>
          <w:rFonts w:cs="Arial"/>
          <w:sz w:val="20"/>
          <w:lang w:val="es-MX"/>
        </w:rPr>
      </w:pPr>
    </w:p>
    <w:p w14:paraId="5A7D8518" w14:textId="79A8DCB4" w:rsidR="009E1EA2" w:rsidRPr="00587A68" w:rsidRDefault="00D46643" w:rsidP="005F0DA9">
      <w:pPr>
        <w:jc w:val="center"/>
        <w:rPr>
          <w:rFonts w:cs="Arial"/>
          <w:b/>
          <w:bCs/>
          <w:sz w:val="20"/>
        </w:rPr>
      </w:pPr>
      <w:r w:rsidRPr="00587A68">
        <w:rPr>
          <w:rFonts w:cs="Arial"/>
          <w:b/>
          <w:bCs/>
          <w:sz w:val="20"/>
        </w:rPr>
        <w:t>ANDRÉS GIOVANNI BARRIOS BERNAL</w:t>
      </w:r>
    </w:p>
    <w:p w14:paraId="77E163B6" w14:textId="59EF87F0" w:rsidR="00FE58F0" w:rsidRPr="00587A68" w:rsidRDefault="00380CD7" w:rsidP="005F0DA9">
      <w:pPr>
        <w:jc w:val="center"/>
        <w:rPr>
          <w:rFonts w:cs="Arial"/>
          <w:bCs/>
          <w:sz w:val="20"/>
        </w:rPr>
      </w:pPr>
      <w:r w:rsidRPr="00587A68">
        <w:rPr>
          <w:rFonts w:cs="Arial"/>
          <w:bCs/>
          <w:sz w:val="20"/>
        </w:rPr>
        <w:t>Presidente</w:t>
      </w:r>
    </w:p>
    <w:p w14:paraId="1CBB2738" w14:textId="0FECBC75" w:rsidR="00FE58F0" w:rsidRPr="00587A68" w:rsidRDefault="00FE58F0" w:rsidP="00160386">
      <w:pPr>
        <w:rPr>
          <w:rFonts w:cs="Arial"/>
          <w:bCs/>
          <w:sz w:val="20"/>
        </w:rPr>
      </w:pPr>
    </w:p>
    <w:p w14:paraId="08068117" w14:textId="21558012" w:rsidR="000B4E8F" w:rsidRPr="00587A68" w:rsidRDefault="000B4E8F" w:rsidP="00160386">
      <w:pPr>
        <w:rPr>
          <w:rFonts w:cs="Arial"/>
          <w:bCs/>
          <w:sz w:val="20"/>
        </w:rPr>
      </w:pPr>
    </w:p>
    <w:p w14:paraId="681EE6D6" w14:textId="6A5AAA5B" w:rsidR="00CE22C8" w:rsidRPr="00587A68" w:rsidRDefault="00CE22C8" w:rsidP="00160386">
      <w:pPr>
        <w:rPr>
          <w:rFonts w:cs="Arial"/>
          <w:bCs/>
          <w:sz w:val="20"/>
        </w:rPr>
      </w:pPr>
    </w:p>
    <w:p w14:paraId="049E4B01" w14:textId="77777777" w:rsidR="000B4E8F" w:rsidRPr="00587A68" w:rsidRDefault="000B4E8F" w:rsidP="00160386">
      <w:pPr>
        <w:rPr>
          <w:rFonts w:cs="Arial"/>
          <w:bCs/>
          <w:sz w:val="20"/>
        </w:rPr>
      </w:pPr>
    </w:p>
    <w:p w14:paraId="43631263" w14:textId="41676006" w:rsidR="00FE58F0" w:rsidRPr="00587A68" w:rsidRDefault="008F43A9" w:rsidP="000B4E8F">
      <w:pPr>
        <w:widowControl w:val="0"/>
        <w:tabs>
          <w:tab w:val="left" w:pos="839"/>
          <w:tab w:val="left" w:pos="5880"/>
        </w:tabs>
        <w:autoSpaceDE w:val="0"/>
        <w:autoSpaceDN w:val="0"/>
        <w:spacing w:line="247" w:lineRule="exact"/>
        <w:rPr>
          <w:rFonts w:cs="Arial"/>
          <w:sz w:val="20"/>
        </w:rPr>
      </w:pPr>
      <w:r w:rsidRPr="00587A68">
        <w:rPr>
          <w:rFonts w:cs="Arial"/>
          <w:bCs/>
          <w:color w:val="A6A6A6" w:themeColor="background1" w:themeShade="A6"/>
          <w:sz w:val="20"/>
        </w:rPr>
        <w:t xml:space="preserve">  </w:t>
      </w:r>
      <w:r w:rsidR="000B4E8F" w:rsidRPr="00587A68">
        <w:rPr>
          <w:rFonts w:cs="Arial"/>
          <w:b/>
          <w:bCs/>
          <w:sz w:val="20"/>
        </w:rPr>
        <w:t xml:space="preserve"> </w:t>
      </w:r>
      <w:r w:rsidR="00D46643" w:rsidRPr="00587A68">
        <w:rPr>
          <w:rFonts w:cs="Arial"/>
          <w:b/>
          <w:bCs/>
          <w:sz w:val="20"/>
        </w:rPr>
        <w:t>ROCÍO DUSSÁN PÉRE</w:t>
      </w:r>
      <w:r w:rsidR="005F0DA9" w:rsidRPr="00587A68">
        <w:rPr>
          <w:rFonts w:cs="Arial"/>
          <w:b/>
          <w:bCs/>
          <w:sz w:val="20"/>
        </w:rPr>
        <w:t>Z</w:t>
      </w:r>
      <w:r w:rsidR="005F0DA9" w:rsidRPr="00587A68">
        <w:rPr>
          <w:rFonts w:cs="Arial"/>
          <w:b/>
          <w:bCs/>
          <w:sz w:val="20"/>
        </w:rPr>
        <w:tab/>
      </w:r>
      <w:r w:rsidR="00D46643" w:rsidRPr="00587A68">
        <w:rPr>
          <w:rFonts w:cs="Arial"/>
          <w:b/>
          <w:bCs/>
          <w:color w:val="000000" w:themeColor="text1"/>
          <w:sz w:val="20"/>
        </w:rPr>
        <w:t>JESÚS DAVID ARAQUE MEJÍA</w:t>
      </w:r>
    </w:p>
    <w:p w14:paraId="4AC52ECA" w14:textId="792A6493" w:rsidR="00FE58F0" w:rsidRPr="00587A68" w:rsidRDefault="0057113A" w:rsidP="00160386">
      <w:pPr>
        <w:rPr>
          <w:rFonts w:cs="Arial"/>
          <w:bCs/>
          <w:sz w:val="20"/>
        </w:rPr>
      </w:pPr>
      <w:r w:rsidRPr="00587A68">
        <w:rPr>
          <w:rFonts w:cs="Arial"/>
          <w:bCs/>
          <w:sz w:val="18"/>
          <w:szCs w:val="18"/>
        </w:rPr>
        <w:t xml:space="preserve">  </w:t>
      </w:r>
      <w:r w:rsidRPr="00587A68">
        <w:rPr>
          <w:rFonts w:cs="Arial"/>
          <w:bCs/>
          <w:sz w:val="20"/>
        </w:rPr>
        <w:t xml:space="preserve"> </w:t>
      </w:r>
      <w:r w:rsidR="000B4E8F" w:rsidRPr="00587A68">
        <w:rPr>
          <w:rFonts w:cs="Arial"/>
          <w:bCs/>
          <w:sz w:val="20"/>
        </w:rPr>
        <w:t>Primera Vicepresidenta</w:t>
      </w:r>
      <w:r w:rsidR="009E1EA2" w:rsidRPr="00587A68">
        <w:rPr>
          <w:rFonts w:cs="Arial"/>
          <w:bCs/>
          <w:sz w:val="20"/>
        </w:rPr>
        <w:tab/>
      </w:r>
      <w:r w:rsidR="009E1EA2" w:rsidRPr="00587A68">
        <w:rPr>
          <w:rFonts w:cs="Arial"/>
          <w:bCs/>
          <w:sz w:val="20"/>
        </w:rPr>
        <w:tab/>
      </w:r>
      <w:r w:rsidR="002308EC" w:rsidRPr="00587A68">
        <w:rPr>
          <w:rFonts w:cs="Arial"/>
          <w:bCs/>
          <w:sz w:val="20"/>
        </w:rPr>
        <w:t xml:space="preserve">         </w:t>
      </w:r>
      <w:r w:rsidRPr="00587A68">
        <w:rPr>
          <w:rFonts w:cs="Arial"/>
          <w:bCs/>
          <w:sz w:val="20"/>
        </w:rPr>
        <w:t xml:space="preserve"> </w:t>
      </w:r>
      <w:r w:rsidR="00935950" w:rsidRPr="00587A68">
        <w:rPr>
          <w:rFonts w:cs="Arial"/>
          <w:bCs/>
          <w:sz w:val="20"/>
        </w:rPr>
        <w:t xml:space="preserve"> </w:t>
      </w:r>
      <w:r w:rsidR="00D46643" w:rsidRPr="00587A68">
        <w:rPr>
          <w:rFonts w:cs="Arial"/>
          <w:bCs/>
          <w:sz w:val="20"/>
        </w:rPr>
        <w:t xml:space="preserve">      </w:t>
      </w:r>
      <w:r w:rsidR="00935950" w:rsidRPr="00587A68">
        <w:rPr>
          <w:rFonts w:cs="Arial"/>
          <w:bCs/>
          <w:sz w:val="20"/>
        </w:rPr>
        <w:t xml:space="preserve"> </w:t>
      </w:r>
      <w:r w:rsidR="005F0DA9" w:rsidRPr="00587A68">
        <w:rPr>
          <w:rFonts w:cs="Arial"/>
          <w:bCs/>
          <w:sz w:val="20"/>
        </w:rPr>
        <w:tab/>
        <w:t xml:space="preserve">                 </w:t>
      </w:r>
      <w:r w:rsidR="00FE58F0" w:rsidRPr="00587A68">
        <w:rPr>
          <w:rFonts w:cs="Arial"/>
          <w:bCs/>
          <w:sz w:val="20"/>
        </w:rPr>
        <w:t>Segundo Vicepresidente</w:t>
      </w:r>
    </w:p>
    <w:p w14:paraId="0EDB1175" w14:textId="77777777" w:rsidR="00CE22C8" w:rsidRPr="00587A68" w:rsidRDefault="00CE22C8" w:rsidP="00160386">
      <w:pPr>
        <w:rPr>
          <w:rFonts w:cs="Arial"/>
          <w:noProof/>
          <w:lang w:val="es-419" w:eastAsia="es-419"/>
        </w:rPr>
      </w:pPr>
    </w:p>
    <w:p w14:paraId="31FA8429" w14:textId="21BD701F" w:rsidR="00CE22C8" w:rsidRPr="00587A68" w:rsidRDefault="00CE22C8" w:rsidP="00160386">
      <w:pPr>
        <w:rPr>
          <w:rFonts w:cs="Arial"/>
          <w:noProof/>
          <w:lang w:val="es-419" w:eastAsia="es-419"/>
        </w:rPr>
      </w:pPr>
    </w:p>
    <w:p w14:paraId="7B832A87" w14:textId="77777777" w:rsidR="00CE22C8" w:rsidRPr="00587A68" w:rsidRDefault="00CE22C8" w:rsidP="00160386">
      <w:pPr>
        <w:rPr>
          <w:rFonts w:cs="Arial"/>
          <w:noProof/>
          <w:lang w:val="es-419" w:eastAsia="es-419"/>
        </w:rPr>
      </w:pPr>
    </w:p>
    <w:p w14:paraId="43FDAF24" w14:textId="7C21C676" w:rsidR="009E1EA2" w:rsidRPr="00587A68" w:rsidRDefault="00380CD7" w:rsidP="00160386">
      <w:pPr>
        <w:rPr>
          <w:rFonts w:cs="Arial"/>
          <w:bCs/>
          <w:sz w:val="20"/>
        </w:rPr>
      </w:pPr>
      <w:r w:rsidRPr="00587A68">
        <w:rPr>
          <w:rFonts w:cs="Arial"/>
          <w:bCs/>
          <w:sz w:val="20"/>
        </w:rPr>
        <w:t xml:space="preserve">            </w:t>
      </w:r>
    </w:p>
    <w:p w14:paraId="6134BFBD" w14:textId="77777777" w:rsidR="005F0DA9" w:rsidRPr="00587A68" w:rsidRDefault="00CE22C8" w:rsidP="005F0DA9">
      <w:pPr>
        <w:jc w:val="center"/>
        <w:rPr>
          <w:rFonts w:cs="Arial"/>
          <w:b/>
          <w:bCs/>
          <w:sz w:val="20"/>
        </w:rPr>
      </w:pPr>
      <w:r w:rsidRPr="00587A68">
        <w:rPr>
          <w:rFonts w:cs="Arial"/>
          <w:b/>
          <w:bCs/>
          <w:sz w:val="20"/>
        </w:rPr>
        <w:t>DAVID ANTONIO GARZÓN FANDIÑO</w:t>
      </w:r>
    </w:p>
    <w:p w14:paraId="4671A7BE" w14:textId="69544700" w:rsidR="008F43A9" w:rsidRPr="00587A68" w:rsidRDefault="000B4E8F" w:rsidP="005F0DA9">
      <w:pPr>
        <w:jc w:val="center"/>
        <w:rPr>
          <w:rFonts w:cs="Arial"/>
          <w:b/>
          <w:bCs/>
          <w:sz w:val="20"/>
        </w:rPr>
      </w:pPr>
      <w:r w:rsidRPr="00587A68">
        <w:rPr>
          <w:rFonts w:cs="Arial"/>
          <w:bCs/>
          <w:sz w:val="20"/>
        </w:rPr>
        <w:t>Subsecretario de Despacho</w:t>
      </w:r>
    </w:p>
    <w:p w14:paraId="113CFF37" w14:textId="77777777" w:rsidR="008F43A9" w:rsidRPr="00587A68" w:rsidRDefault="008F43A9" w:rsidP="008F43A9">
      <w:pPr>
        <w:rPr>
          <w:rFonts w:cs="Arial"/>
          <w:sz w:val="20"/>
          <w:lang w:val="es-MX"/>
        </w:rPr>
      </w:pPr>
    </w:p>
    <w:p w14:paraId="28766434" w14:textId="48CA25B2" w:rsidR="00FE58F0" w:rsidRPr="00587A68" w:rsidRDefault="00FE58F0" w:rsidP="00C35A96">
      <w:pPr>
        <w:tabs>
          <w:tab w:val="left" w:pos="3060"/>
        </w:tabs>
        <w:rPr>
          <w:rFonts w:cs="Arial"/>
          <w:sz w:val="20"/>
        </w:rPr>
      </w:pPr>
      <w:r w:rsidRPr="00587A68">
        <w:rPr>
          <w:rFonts w:cs="Arial"/>
          <w:sz w:val="20"/>
        </w:rPr>
        <w:t xml:space="preserve">                                                     </w:t>
      </w:r>
    </w:p>
    <w:p w14:paraId="5057DF7D" w14:textId="5F37B685" w:rsidR="006939FC" w:rsidRPr="00587A68" w:rsidRDefault="00FE58F0" w:rsidP="00160386">
      <w:pPr>
        <w:tabs>
          <w:tab w:val="left" w:pos="3060"/>
        </w:tabs>
        <w:rPr>
          <w:rFonts w:cs="Arial"/>
          <w:sz w:val="20"/>
        </w:rPr>
      </w:pPr>
      <w:r w:rsidRPr="00587A68">
        <w:rPr>
          <w:rFonts w:cs="Arial"/>
          <w:sz w:val="20"/>
        </w:rPr>
        <w:t xml:space="preserve">   </w:t>
      </w:r>
      <w:r w:rsidR="006939FC" w:rsidRPr="00587A68">
        <w:rPr>
          <w:rFonts w:cs="Arial"/>
          <w:sz w:val="20"/>
        </w:rPr>
        <w:t xml:space="preserve">                  </w:t>
      </w:r>
    </w:p>
    <w:p w14:paraId="7761EA80" w14:textId="7841B8A7" w:rsidR="006939FC" w:rsidRPr="00587A68" w:rsidRDefault="006939FC" w:rsidP="00160386">
      <w:pPr>
        <w:tabs>
          <w:tab w:val="left" w:pos="3060"/>
        </w:tabs>
        <w:rPr>
          <w:rFonts w:cs="Arial"/>
          <w:sz w:val="20"/>
        </w:rPr>
      </w:pPr>
    </w:p>
    <w:p w14:paraId="0C55C8FF" w14:textId="77777777" w:rsidR="00FC7A7C" w:rsidRPr="00587A68" w:rsidRDefault="00FC7A7C" w:rsidP="00160386">
      <w:pPr>
        <w:tabs>
          <w:tab w:val="left" w:pos="3060"/>
        </w:tabs>
        <w:rPr>
          <w:rFonts w:cs="Arial"/>
          <w:sz w:val="20"/>
        </w:rPr>
      </w:pPr>
    </w:p>
    <w:p w14:paraId="5625B09A" w14:textId="77777777" w:rsidR="006939FC" w:rsidRPr="00587A68" w:rsidRDefault="006939FC" w:rsidP="00160386">
      <w:pPr>
        <w:tabs>
          <w:tab w:val="left" w:pos="3060"/>
        </w:tabs>
        <w:rPr>
          <w:rFonts w:cs="Arial"/>
          <w:sz w:val="20"/>
        </w:rPr>
      </w:pPr>
    </w:p>
    <w:p w14:paraId="62468024" w14:textId="77777777" w:rsidR="00B169F5" w:rsidRPr="00587A68" w:rsidRDefault="00B169F5" w:rsidP="009E1EA2">
      <w:pPr>
        <w:rPr>
          <w:rFonts w:cs="Arial"/>
          <w:sz w:val="20"/>
          <w:lang w:val="es-MX"/>
        </w:rPr>
      </w:pPr>
    </w:p>
    <w:p w14:paraId="0A811967" w14:textId="77777777" w:rsidR="00DB41EA" w:rsidRPr="00587A68" w:rsidRDefault="00DB41EA" w:rsidP="00C35A96">
      <w:pPr>
        <w:jc w:val="center"/>
        <w:rPr>
          <w:rFonts w:cs="Arial"/>
          <w:b/>
          <w:sz w:val="20"/>
          <w:lang w:val="es-MX"/>
        </w:rPr>
      </w:pPr>
    </w:p>
    <w:p w14:paraId="42058BD4" w14:textId="77777777" w:rsidR="00DB41EA" w:rsidRPr="00587A68" w:rsidRDefault="00DB41EA" w:rsidP="00C35A96">
      <w:pPr>
        <w:jc w:val="center"/>
        <w:rPr>
          <w:rFonts w:cs="Arial"/>
          <w:b/>
          <w:sz w:val="20"/>
          <w:lang w:val="es-MX"/>
        </w:rPr>
      </w:pPr>
    </w:p>
    <w:p w14:paraId="1A93B91C" w14:textId="77777777" w:rsidR="00DB41EA" w:rsidRPr="00587A68" w:rsidRDefault="00DB41EA" w:rsidP="00C35A96">
      <w:pPr>
        <w:jc w:val="center"/>
        <w:rPr>
          <w:rFonts w:cs="Arial"/>
          <w:b/>
          <w:sz w:val="20"/>
          <w:lang w:val="es-MX"/>
        </w:rPr>
      </w:pPr>
    </w:p>
    <w:p w14:paraId="558EF7FB" w14:textId="6D275FD1" w:rsidR="00C35A96" w:rsidRPr="00587A68" w:rsidRDefault="00C35A96" w:rsidP="00C35A96">
      <w:pPr>
        <w:jc w:val="center"/>
        <w:rPr>
          <w:rFonts w:cs="Arial"/>
          <w:b/>
          <w:sz w:val="20"/>
          <w:lang w:val="es-MX"/>
        </w:rPr>
      </w:pPr>
      <w:r w:rsidRPr="00587A68">
        <w:rPr>
          <w:rFonts w:cs="Arial"/>
          <w:b/>
          <w:sz w:val="20"/>
          <w:lang w:val="es-MX"/>
        </w:rPr>
        <w:t>FUNCIONARIOS ADSCRITOS A</w:t>
      </w:r>
      <w:r w:rsidR="008E4A5D" w:rsidRPr="00587A68">
        <w:rPr>
          <w:rFonts w:cs="Arial"/>
          <w:b/>
          <w:sz w:val="20"/>
          <w:lang w:val="es-MX"/>
        </w:rPr>
        <w:t xml:space="preserve"> LA COMISIÓN</w:t>
      </w:r>
    </w:p>
    <w:p w14:paraId="0A9145B6" w14:textId="77777777" w:rsidR="00DB41EA" w:rsidRPr="00587A68" w:rsidRDefault="00DB41EA" w:rsidP="00DB41EA">
      <w:pPr>
        <w:jc w:val="center"/>
        <w:rPr>
          <w:rFonts w:cs="Arial"/>
          <w:sz w:val="20"/>
        </w:rPr>
      </w:pPr>
      <w:r w:rsidRPr="00587A68">
        <w:rPr>
          <w:rFonts w:cs="Arial"/>
          <w:sz w:val="20"/>
        </w:rPr>
        <w:t xml:space="preserve"> </w:t>
      </w:r>
    </w:p>
    <w:p w14:paraId="722CCF8B" w14:textId="77777777" w:rsidR="00DB41EA" w:rsidRPr="00587A68" w:rsidRDefault="00DB41EA" w:rsidP="00DB41EA">
      <w:pPr>
        <w:jc w:val="center"/>
        <w:rPr>
          <w:rFonts w:cs="Arial"/>
          <w:sz w:val="20"/>
        </w:rPr>
      </w:pPr>
    </w:p>
    <w:p w14:paraId="6C046388" w14:textId="77777777" w:rsidR="00DB41EA" w:rsidRPr="00587A68" w:rsidRDefault="00DB41EA" w:rsidP="00DB41EA">
      <w:pPr>
        <w:jc w:val="center"/>
        <w:rPr>
          <w:rFonts w:cs="Arial"/>
          <w:sz w:val="20"/>
        </w:rPr>
      </w:pPr>
    </w:p>
    <w:p w14:paraId="1AC75DD0" w14:textId="3C4CDE99" w:rsidR="00DB41EA" w:rsidRPr="00587A68" w:rsidRDefault="00DB41EA" w:rsidP="00DB41EA">
      <w:pPr>
        <w:jc w:val="center"/>
        <w:rPr>
          <w:rFonts w:cs="Arial"/>
          <w:sz w:val="20"/>
        </w:rPr>
      </w:pPr>
      <w:r w:rsidRPr="00587A68">
        <w:rPr>
          <w:rFonts w:cs="Arial"/>
          <w:sz w:val="20"/>
        </w:rPr>
        <w:t>ELÍAS APONTE BUSTAMANTE</w:t>
      </w:r>
    </w:p>
    <w:p w14:paraId="6D66B838" w14:textId="77777777" w:rsidR="00DB41EA" w:rsidRPr="00587A68" w:rsidRDefault="00DB41EA" w:rsidP="00DB41EA">
      <w:pPr>
        <w:jc w:val="center"/>
        <w:rPr>
          <w:rFonts w:cs="Arial"/>
          <w:sz w:val="20"/>
        </w:rPr>
      </w:pPr>
      <w:r w:rsidRPr="00587A68">
        <w:rPr>
          <w:rFonts w:cs="Arial"/>
          <w:sz w:val="20"/>
        </w:rPr>
        <w:t>Asesor Mesa Directiva 105-02</w:t>
      </w:r>
    </w:p>
    <w:p w14:paraId="45AEE162" w14:textId="77777777" w:rsidR="00B169F5" w:rsidRPr="00587A68" w:rsidRDefault="00B169F5" w:rsidP="008E4A5D">
      <w:pPr>
        <w:rPr>
          <w:rFonts w:cs="Arial"/>
          <w:sz w:val="20"/>
        </w:rPr>
      </w:pPr>
    </w:p>
    <w:p w14:paraId="6B9FEBF7" w14:textId="77777777" w:rsidR="00DB41EA" w:rsidRPr="00587A68" w:rsidRDefault="00DB41EA" w:rsidP="00C35A96">
      <w:pPr>
        <w:jc w:val="center"/>
        <w:rPr>
          <w:rFonts w:cs="Arial"/>
          <w:sz w:val="20"/>
        </w:rPr>
      </w:pPr>
    </w:p>
    <w:p w14:paraId="69D34709" w14:textId="77777777" w:rsidR="00DB41EA" w:rsidRPr="00587A68" w:rsidRDefault="00DB41EA" w:rsidP="00C35A96">
      <w:pPr>
        <w:jc w:val="center"/>
        <w:rPr>
          <w:rFonts w:cs="Arial"/>
          <w:sz w:val="20"/>
        </w:rPr>
      </w:pPr>
    </w:p>
    <w:p w14:paraId="5C399266" w14:textId="047078B4" w:rsidR="000E1FE2" w:rsidRPr="00587A68" w:rsidRDefault="000E1FE2" w:rsidP="00C35A96">
      <w:pPr>
        <w:jc w:val="center"/>
        <w:rPr>
          <w:rFonts w:cs="Arial"/>
          <w:sz w:val="20"/>
        </w:rPr>
      </w:pPr>
      <w:r w:rsidRPr="00587A68">
        <w:rPr>
          <w:rFonts w:cs="Arial"/>
          <w:sz w:val="20"/>
        </w:rPr>
        <w:t>ANDERSON LUNA MERCADO</w:t>
      </w:r>
    </w:p>
    <w:p w14:paraId="02D61FDA" w14:textId="27B23450" w:rsidR="00C35A96" w:rsidRPr="00587A68" w:rsidRDefault="00C35A96" w:rsidP="00C35A96">
      <w:pPr>
        <w:jc w:val="center"/>
        <w:rPr>
          <w:rFonts w:cs="Arial"/>
          <w:sz w:val="20"/>
        </w:rPr>
      </w:pPr>
      <w:r w:rsidRPr="00587A68">
        <w:rPr>
          <w:rFonts w:cs="Arial"/>
          <w:sz w:val="20"/>
        </w:rPr>
        <w:t>Profesional Especializado 222-04</w:t>
      </w:r>
    </w:p>
    <w:p w14:paraId="6B90ADF5" w14:textId="77777777" w:rsidR="00C35A96" w:rsidRPr="00587A68" w:rsidRDefault="00C35A96" w:rsidP="00C35A96">
      <w:pPr>
        <w:jc w:val="center"/>
        <w:rPr>
          <w:rFonts w:cs="Arial"/>
          <w:sz w:val="20"/>
        </w:rPr>
      </w:pPr>
    </w:p>
    <w:p w14:paraId="2612FE5C" w14:textId="77777777" w:rsidR="000E2796" w:rsidRPr="00587A68" w:rsidRDefault="000E2796" w:rsidP="00C35A96">
      <w:pPr>
        <w:jc w:val="center"/>
        <w:rPr>
          <w:rFonts w:cs="Arial"/>
          <w:sz w:val="20"/>
        </w:rPr>
      </w:pPr>
    </w:p>
    <w:p w14:paraId="41B4E3A4" w14:textId="77777777" w:rsidR="000E2796" w:rsidRPr="00587A68" w:rsidRDefault="000E2796" w:rsidP="00C35A96">
      <w:pPr>
        <w:pStyle w:val="Default"/>
        <w:jc w:val="center"/>
        <w:rPr>
          <w:color w:val="auto"/>
          <w:sz w:val="20"/>
          <w:szCs w:val="20"/>
        </w:rPr>
      </w:pPr>
    </w:p>
    <w:p w14:paraId="39B5DEF6" w14:textId="37A223DC" w:rsidR="00C35A96" w:rsidRPr="00587A68" w:rsidRDefault="00B169F5" w:rsidP="00C35A96">
      <w:pPr>
        <w:pStyle w:val="Default"/>
        <w:jc w:val="center"/>
        <w:rPr>
          <w:color w:val="auto"/>
          <w:sz w:val="20"/>
          <w:szCs w:val="20"/>
        </w:rPr>
      </w:pPr>
      <w:r w:rsidRPr="00587A68">
        <w:rPr>
          <w:color w:val="auto"/>
          <w:sz w:val="20"/>
          <w:szCs w:val="20"/>
        </w:rPr>
        <w:t>ANA YOLANDA DURÁN RODRÍ</w:t>
      </w:r>
      <w:r w:rsidR="00C35A96" w:rsidRPr="00587A68">
        <w:rPr>
          <w:color w:val="auto"/>
          <w:sz w:val="20"/>
          <w:szCs w:val="20"/>
        </w:rPr>
        <w:t>GUEZ</w:t>
      </w:r>
    </w:p>
    <w:p w14:paraId="11374C5A" w14:textId="77777777" w:rsidR="00C35A96" w:rsidRPr="00587A68" w:rsidRDefault="00C35A96" w:rsidP="00C35A96">
      <w:pPr>
        <w:jc w:val="center"/>
        <w:rPr>
          <w:rFonts w:cs="Arial"/>
          <w:sz w:val="20"/>
        </w:rPr>
      </w:pPr>
      <w:r w:rsidRPr="00587A68">
        <w:rPr>
          <w:rFonts w:cs="Arial"/>
          <w:sz w:val="20"/>
        </w:rPr>
        <w:t>Secretario Ejecutivo 425-09</w:t>
      </w:r>
    </w:p>
    <w:p w14:paraId="1178C907" w14:textId="60EAE66F" w:rsidR="00C35A96" w:rsidRPr="00587A68" w:rsidRDefault="00C35A96" w:rsidP="00C35A96">
      <w:pPr>
        <w:jc w:val="center"/>
        <w:rPr>
          <w:rFonts w:cs="Arial"/>
          <w:sz w:val="20"/>
        </w:rPr>
      </w:pPr>
    </w:p>
    <w:p w14:paraId="5E8E574F" w14:textId="77777777" w:rsidR="00DB41EA" w:rsidRPr="00587A68" w:rsidRDefault="00DB41EA" w:rsidP="00C35A96">
      <w:pPr>
        <w:jc w:val="center"/>
        <w:rPr>
          <w:rFonts w:cs="Arial"/>
          <w:sz w:val="20"/>
        </w:rPr>
      </w:pPr>
    </w:p>
    <w:p w14:paraId="5639067E" w14:textId="77777777" w:rsidR="00DB41EA" w:rsidRPr="00587A68" w:rsidRDefault="00DB41EA" w:rsidP="00C35A96">
      <w:pPr>
        <w:jc w:val="center"/>
        <w:rPr>
          <w:rFonts w:cs="Arial"/>
          <w:sz w:val="20"/>
        </w:rPr>
      </w:pPr>
    </w:p>
    <w:p w14:paraId="49ECD012" w14:textId="77777777" w:rsidR="00DB41EA" w:rsidRPr="00587A68" w:rsidRDefault="00DB41EA" w:rsidP="00C35A96">
      <w:pPr>
        <w:jc w:val="center"/>
        <w:rPr>
          <w:rFonts w:cs="Arial"/>
          <w:sz w:val="20"/>
        </w:rPr>
      </w:pPr>
    </w:p>
    <w:p w14:paraId="538DEAB6" w14:textId="321AD1BB" w:rsidR="000E2796" w:rsidRPr="00587A68" w:rsidRDefault="006B4581" w:rsidP="00C35A96">
      <w:pPr>
        <w:jc w:val="center"/>
        <w:rPr>
          <w:rFonts w:cs="Arial"/>
          <w:sz w:val="20"/>
        </w:rPr>
      </w:pPr>
      <w:r w:rsidRPr="00587A68">
        <w:rPr>
          <w:rFonts w:cs="Arial"/>
          <w:sz w:val="20"/>
        </w:rPr>
        <w:t>LEONIETH MICHELLE ROJAS GIL</w:t>
      </w:r>
    </w:p>
    <w:p w14:paraId="578D105C" w14:textId="75E51EC8" w:rsidR="009E1EA2" w:rsidRPr="00587A68" w:rsidRDefault="00C35A96" w:rsidP="00A810F3">
      <w:pPr>
        <w:jc w:val="center"/>
        <w:rPr>
          <w:rFonts w:cs="Arial"/>
          <w:sz w:val="20"/>
        </w:rPr>
      </w:pPr>
      <w:r w:rsidRPr="00587A68">
        <w:rPr>
          <w:rFonts w:cs="Arial"/>
          <w:sz w:val="20"/>
        </w:rPr>
        <w:t>Auxiliar Administrativo 407-11</w:t>
      </w:r>
    </w:p>
    <w:p w14:paraId="59B96D1E" w14:textId="77777777" w:rsidR="009E1EA2" w:rsidRPr="00587A68" w:rsidRDefault="009E1EA2" w:rsidP="00160386">
      <w:pPr>
        <w:tabs>
          <w:tab w:val="left" w:pos="3060"/>
        </w:tabs>
        <w:rPr>
          <w:rFonts w:cs="Arial"/>
          <w:sz w:val="20"/>
        </w:rPr>
      </w:pPr>
    </w:p>
    <w:p w14:paraId="399BED9E" w14:textId="77777777" w:rsidR="009E1EA2" w:rsidRPr="00587A68" w:rsidRDefault="009E1EA2" w:rsidP="00160386">
      <w:pPr>
        <w:tabs>
          <w:tab w:val="left" w:pos="3060"/>
        </w:tabs>
        <w:rPr>
          <w:rFonts w:cs="Arial"/>
          <w:sz w:val="20"/>
        </w:rPr>
      </w:pPr>
    </w:p>
    <w:p w14:paraId="2DF79872" w14:textId="77777777" w:rsidR="009E1EA2" w:rsidRPr="00587A68" w:rsidRDefault="009E1EA2" w:rsidP="00160386">
      <w:pPr>
        <w:tabs>
          <w:tab w:val="left" w:pos="3060"/>
        </w:tabs>
        <w:rPr>
          <w:rFonts w:cs="Arial"/>
          <w:sz w:val="20"/>
        </w:rPr>
      </w:pPr>
    </w:p>
    <w:p w14:paraId="0EA02349" w14:textId="77777777" w:rsidR="009E1EA2" w:rsidRPr="00587A68" w:rsidRDefault="009E1EA2" w:rsidP="00160386">
      <w:pPr>
        <w:tabs>
          <w:tab w:val="left" w:pos="3060"/>
        </w:tabs>
        <w:rPr>
          <w:rFonts w:cs="Arial"/>
          <w:sz w:val="20"/>
        </w:rPr>
      </w:pPr>
    </w:p>
    <w:p w14:paraId="30766124" w14:textId="77777777" w:rsidR="009E1EA2" w:rsidRPr="00587A68" w:rsidRDefault="009E1EA2" w:rsidP="00160386">
      <w:pPr>
        <w:tabs>
          <w:tab w:val="left" w:pos="3060"/>
        </w:tabs>
        <w:rPr>
          <w:rFonts w:cs="Arial"/>
          <w:sz w:val="20"/>
        </w:rPr>
      </w:pPr>
    </w:p>
    <w:p w14:paraId="23C7520D" w14:textId="77777777" w:rsidR="00732E2D" w:rsidRPr="00587A68" w:rsidRDefault="00732E2D" w:rsidP="00160386">
      <w:pPr>
        <w:tabs>
          <w:tab w:val="left" w:pos="3060"/>
        </w:tabs>
        <w:rPr>
          <w:rFonts w:cs="Arial"/>
          <w:sz w:val="20"/>
        </w:rPr>
      </w:pPr>
    </w:p>
    <w:p w14:paraId="30A37B24" w14:textId="77777777" w:rsidR="00732E2D" w:rsidRPr="00587A68" w:rsidRDefault="00732E2D" w:rsidP="00160386">
      <w:pPr>
        <w:tabs>
          <w:tab w:val="left" w:pos="3060"/>
        </w:tabs>
        <w:rPr>
          <w:rFonts w:cs="Arial"/>
          <w:sz w:val="20"/>
        </w:rPr>
      </w:pPr>
    </w:p>
    <w:p w14:paraId="0AB7D352" w14:textId="77777777" w:rsidR="00732E2D" w:rsidRPr="00587A68" w:rsidRDefault="00732E2D" w:rsidP="00160386">
      <w:pPr>
        <w:tabs>
          <w:tab w:val="left" w:pos="3060"/>
        </w:tabs>
        <w:rPr>
          <w:rFonts w:cs="Arial"/>
          <w:sz w:val="20"/>
        </w:rPr>
      </w:pPr>
    </w:p>
    <w:p w14:paraId="4932AFF4" w14:textId="77777777" w:rsidR="00732E2D" w:rsidRPr="00587A68" w:rsidRDefault="00732E2D" w:rsidP="00160386">
      <w:pPr>
        <w:tabs>
          <w:tab w:val="left" w:pos="3060"/>
        </w:tabs>
        <w:rPr>
          <w:rFonts w:cs="Arial"/>
          <w:sz w:val="20"/>
        </w:rPr>
      </w:pPr>
    </w:p>
    <w:p w14:paraId="38950233" w14:textId="77777777" w:rsidR="00732E2D" w:rsidRPr="00587A68" w:rsidRDefault="00732E2D" w:rsidP="00160386">
      <w:pPr>
        <w:tabs>
          <w:tab w:val="left" w:pos="3060"/>
        </w:tabs>
        <w:rPr>
          <w:rFonts w:cs="Arial"/>
          <w:sz w:val="20"/>
        </w:rPr>
      </w:pPr>
    </w:p>
    <w:p w14:paraId="47824135" w14:textId="77777777" w:rsidR="00732E2D" w:rsidRPr="00587A68" w:rsidRDefault="00732E2D" w:rsidP="00160386">
      <w:pPr>
        <w:tabs>
          <w:tab w:val="left" w:pos="3060"/>
        </w:tabs>
        <w:rPr>
          <w:rFonts w:cs="Arial"/>
          <w:sz w:val="20"/>
        </w:rPr>
      </w:pPr>
    </w:p>
    <w:p w14:paraId="6B0C708F" w14:textId="77777777" w:rsidR="00732E2D" w:rsidRPr="00587A68" w:rsidRDefault="00732E2D" w:rsidP="00160386">
      <w:pPr>
        <w:tabs>
          <w:tab w:val="left" w:pos="3060"/>
        </w:tabs>
        <w:rPr>
          <w:rFonts w:cs="Arial"/>
          <w:sz w:val="20"/>
        </w:rPr>
      </w:pPr>
    </w:p>
    <w:p w14:paraId="574703C7" w14:textId="77777777" w:rsidR="00732E2D" w:rsidRPr="00587A68" w:rsidRDefault="00732E2D" w:rsidP="00160386">
      <w:pPr>
        <w:tabs>
          <w:tab w:val="left" w:pos="3060"/>
        </w:tabs>
        <w:rPr>
          <w:rFonts w:cs="Arial"/>
          <w:sz w:val="20"/>
        </w:rPr>
      </w:pPr>
    </w:p>
    <w:p w14:paraId="5A68BD70" w14:textId="77777777" w:rsidR="00732E2D" w:rsidRPr="00587A68" w:rsidRDefault="00732E2D" w:rsidP="00160386">
      <w:pPr>
        <w:tabs>
          <w:tab w:val="left" w:pos="3060"/>
        </w:tabs>
        <w:rPr>
          <w:rFonts w:cs="Arial"/>
          <w:sz w:val="20"/>
        </w:rPr>
      </w:pPr>
    </w:p>
    <w:p w14:paraId="7F384AD9" w14:textId="77777777" w:rsidR="00732E2D" w:rsidRPr="00587A68" w:rsidRDefault="00732E2D" w:rsidP="00160386">
      <w:pPr>
        <w:tabs>
          <w:tab w:val="left" w:pos="3060"/>
        </w:tabs>
        <w:rPr>
          <w:rFonts w:cs="Arial"/>
          <w:sz w:val="20"/>
        </w:rPr>
      </w:pPr>
    </w:p>
    <w:p w14:paraId="2D9C6CE1" w14:textId="77777777" w:rsidR="00732E2D" w:rsidRPr="00587A68" w:rsidRDefault="00732E2D" w:rsidP="00160386">
      <w:pPr>
        <w:tabs>
          <w:tab w:val="left" w:pos="3060"/>
        </w:tabs>
        <w:rPr>
          <w:rFonts w:cs="Arial"/>
          <w:sz w:val="20"/>
        </w:rPr>
      </w:pPr>
    </w:p>
    <w:p w14:paraId="6509CBED" w14:textId="37AF8323" w:rsidR="00732E2D" w:rsidRPr="00587A68" w:rsidRDefault="00732E2D" w:rsidP="00160386">
      <w:pPr>
        <w:tabs>
          <w:tab w:val="left" w:pos="3060"/>
        </w:tabs>
        <w:rPr>
          <w:rFonts w:cs="Arial"/>
          <w:sz w:val="20"/>
        </w:rPr>
      </w:pPr>
    </w:p>
    <w:p w14:paraId="6346B279" w14:textId="66E08806" w:rsidR="00A810F3" w:rsidRPr="00587A68" w:rsidRDefault="00A810F3" w:rsidP="00160386">
      <w:pPr>
        <w:tabs>
          <w:tab w:val="left" w:pos="3060"/>
        </w:tabs>
        <w:rPr>
          <w:rFonts w:cs="Arial"/>
          <w:sz w:val="20"/>
        </w:rPr>
      </w:pPr>
    </w:p>
    <w:p w14:paraId="4ECF2D7D" w14:textId="43656B69" w:rsidR="00A810F3" w:rsidRPr="00587A68" w:rsidRDefault="00A810F3" w:rsidP="00160386">
      <w:pPr>
        <w:tabs>
          <w:tab w:val="left" w:pos="3060"/>
        </w:tabs>
        <w:rPr>
          <w:rFonts w:cs="Arial"/>
          <w:sz w:val="20"/>
        </w:rPr>
      </w:pPr>
    </w:p>
    <w:p w14:paraId="24D66A7F" w14:textId="3D86C6F8" w:rsidR="00A810F3" w:rsidRPr="00587A68" w:rsidRDefault="00A810F3" w:rsidP="00160386">
      <w:pPr>
        <w:tabs>
          <w:tab w:val="left" w:pos="3060"/>
        </w:tabs>
        <w:rPr>
          <w:rFonts w:cs="Arial"/>
          <w:sz w:val="20"/>
        </w:rPr>
      </w:pPr>
    </w:p>
    <w:p w14:paraId="768BE69E" w14:textId="24E03756" w:rsidR="00A810F3" w:rsidRPr="00587A68" w:rsidRDefault="00A810F3" w:rsidP="00160386">
      <w:pPr>
        <w:tabs>
          <w:tab w:val="left" w:pos="3060"/>
        </w:tabs>
        <w:rPr>
          <w:rFonts w:cs="Arial"/>
          <w:sz w:val="20"/>
        </w:rPr>
      </w:pPr>
    </w:p>
    <w:p w14:paraId="48B79DA2" w14:textId="7C6C7B12" w:rsidR="00A810F3" w:rsidRPr="00587A68" w:rsidRDefault="00A810F3" w:rsidP="00160386">
      <w:pPr>
        <w:tabs>
          <w:tab w:val="left" w:pos="3060"/>
        </w:tabs>
        <w:rPr>
          <w:rFonts w:cs="Arial"/>
          <w:sz w:val="20"/>
        </w:rPr>
      </w:pPr>
    </w:p>
    <w:p w14:paraId="68BA5B4C" w14:textId="7B3254FA" w:rsidR="00A810F3" w:rsidRPr="00587A68" w:rsidRDefault="00A810F3" w:rsidP="00160386">
      <w:pPr>
        <w:tabs>
          <w:tab w:val="left" w:pos="3060"/>
        </w:tabs>
        <w:rPr>
          <w:rFonts w:cs="Arial"/>
          <w:sz w:val="20"/>
        </w:rPr>
      </w:pPr>
    </w:p>
    <w:p w14:paraId="54F2F853" w14:textId="5DE054A0" w:rsidR="00A810F3" w:rsidRPr="00587A68" w:rsidRDefault="00A810F3" w:rsidP="00160386">
      <w:pPr>
        <w:tabs>
          <w:tab w:val="left" w:pos="3060"/>
        </w:tabs>
        <w:rPr>
          <w:rFonts w:cs="Arial"/>
          <w:sz w:val="20"/>
        </w:rPr>
      </w:pPr>
    </w:p>
    <w:p w14:paraId="021B781D" w14:textId="3936514A" w:rsidR="00A810F3" w:rsidRPr="00587A68" w:rsidRDefault="00A810F3" w:rsidP="00160386">
      <w:pPr>
        <w:tabs>
          <w:tab w:val="left" w:pos="3060"/>
        </w:tabs>
        <w:rPr>
          <w:rFonts w:cs="Arial"/>
          <w:sz w:val="20"/>
        </w:rPr>
      </w:pPr>
    </w:p>
    <w:p w14:paraId="73D95A0C" w14:textId="6C3816DB" w:rsidR="00A810F3" w:rsidRPr="00587A68" w:rsidRDefault="00A810F3" w:rsidP="00160386">
      <w:pPr>
        <w:tabs>
          <w:tab w:val="left" w:pos="3060"/>
        </w:tabs>
        <w:rPr>
          <w:rFonts w:cs="Arial"/>
          <w:sz w:val="20"/>
        </w:rPr>
      </w:pPr>
    </w:p>
    <w:p w14:paraId="3ED1CB1E" w14:textId="10D792A4" w:rsidR="00A810F3" w:rsidRPr="00587A68" w:rsidRDefault="00A810F3" w:rsidP="00160386">
      <w:pPr>
        <w:tabs>
          <w:tab w:val="left" w:pos="3060"/>
        </w:tabs>
        <w:rPr>
          <w:rFonts w:cs="Arial"/>
          <w:sz w:val="20"/>
        </w:rPr>
      </w:pPr>
    </w:p>
    <w:p w14:paraId="3921551A" w14:textId="77777777" w:rsidR="00A810F3" w:rsidRPr="00587A68" w:rsidRDefault="00A810F3" w:rsidP="00160386">
      <w:pPr>
        <w:tabs>
          <w:tab w:val="left" w:pos="3060"/>
        </w:tabs>
        <w:rPr>
          <w:rFonts w:cs="Arial"/>
          <w:sz w:val="20"/>
        </w:rPr>
      </w:pPr>
    </w:p>
    <w:p w14:paraId="43E13B48" w14:textId="77777777" w:rsidR="00732E2D" w:rsidRPr="00587A68" w:rsidRDefault="00732E2D" w:rsidP="00160386">
      <w:pPr>
        <w:tabs>
          <w:tab w:val="left" w:pos="3060"/>
        </w:tabs>
        <w:rPr>
          <w:rFonts w:cs="Arial"/>
          <w:sz w:val="20"/>
        </w:rPr>
      </w:pPr>
    </w:p>
    <w:p w14:paraId="32AC207C" w14:textId="77777777" w:rsidR="00732E2D" w:rsidRPr="00587A68" w:rsidRDefault="00732E2D" w:rsidP="00160386">
      <w:pPr>
        <w:tabs>
          <w:tab w:val="left" w:pos="3060"/>
        </w:tabs>
        <w:rPr>
          <w:rFonts w:cs="Arial"/>
          <w:sz w:val="20"/>
        </w:rPr>
      </w:pPr>
    </w:p>
    <w:p w14:paraId="1066FB08" w14:textId="77777777" w:rsidR="00732E2D" w:rsidRPr="00587A68" w:rsidRDefault="00732E2D" w:rsidP="00160386">
      <w:pPr>
        <w:tabs>
          <w:tab w:val="left" w:pos="3060"/>
        </w:tabs>
        <w:rPr>
          <w:rFonts w:cs="Arial"/>
          <w:sz w:val="20"/>
        </w:rPr>
      </w:pPr>
    </w:p>
    <w:p w14:paraId="59B92E68" w14:textId="77777777" w:rsidR="00732E2D" w:rsidRPr="00587A68" w:rsidRDefault="00732E2D" w:rsidP="00160386">
      <w:pPr>
        <w:tabs>
          <w:tab w:val="left" w:pos="3060"/>
        </w:tabs>
        <w:rPr>
          <w:rFonts w:cs="Arial"/>
          <w:sz w:val="20"/>
        </w:rPr>
      </w:pPr>
    </w:p>
    <w:p w14:paraId="439AC00B" w14:textId="77777777" w:rsidR="00DB41EA" w:rsidRPr="00587A68" w:rsidRDefault="00DB41EA" w:rsidP="00160386">
      <w:pPr>
        <w:tabs>
          <w:tab w:val="left" w:pos="3060"/>
        </w:tabs>
        <w:rPr>
          <w:rFonts w:cs="Arial"/>
          <w:sz w:val="20"/>
        </w:rPr>
      </w:pPr>
    </w:p>
    <w:p w14:paraId="25C0EDB9" w14:textId="74CB62E7" w:rsidR="00045DDE" w:rsidRPr="00587A68" w:rsidRDefault="00AD6A6D" w:rsidP="00160386">
      <w:pPr>
        <w:tabs>
          <w:tab w:val="left" w:pos="3060"/>
        </w:tabs>
        <w:rPr>
          <w:rFonts w:cs="Arial"/>
          <w:sz w:val="20"/>
        </w:rPr>
      </w:pPr>
      <w:r w:rsidRPr="00587A68">
        <w:rPr>
          <w:rFonts w:cs="Arial"/>
          <w:sz w:val="20"/>
        </w:rPr>
        <w:t>E</w:t>
      </w:r>
      <w:r w:rsidR="00045DDE" w:rsidRPr="00587A68">
        <w:rPr>
          <w:rFonts w:cs="Arial"/>
          <w:sz w:val="20"/>
        </w:rPr>
        <w:t>l informe desarrolla los siguientes aspectos básicos, a saber:</w:t>
      </w:r>
    </w:p>
    <w:p w14:paraId="756CABF8" w14:textId="77777777" w:rsidR="0057113A" w:rsidRPr="00587A68" w:rsidRDefault="0057113A" w:rsidP="00160386">
      <w:pPr>
        <w:tabs>
          <w:tab w:val="left" w:pos="3060"/>
        </w:tabs>
        <w:rPr>
          <w:rFonts w:cs="Arial"/>
          <w:sz w:val="20"/>
        </w:rPr>
      </w:pPr>
    </w:p>
    <w:p w14:paraId="33BFA640" w14:textId="77777777" w:rsidR="00293B12" w:rsidRPr="00587A68" w:rsidRDefault="00293B12" w:rsidP="00160386">
      <w:pPr>
        <w:tabs>
          <w:tab w:val="left" w:pos="3060"/>
        </w:tabs>
        <w:rPr>
          <w:rFonts w:cs="Arial"/>
          <w:sz w:val="20"/>
        </w:rPr>
      </w:pPr>
    </w:p>
    <w:p w14:paraId="10A09B84" w14:textId="77777777" w:rsidR="00BF14E2" w:rsidRPr="00587A68" w:rsidRDefault="00BF14E2" w:rsidP="006B3923">
      <w:pPr>
        <w:numPr>
          <w:ilvl w:val="0"/>
          <w:numId w:val="2"/>
        </w:numPr>
        <w:jc w:val="both"/>
        <w:rPr>
          <w:rFonts w:cs="Arial"/>
          <w:b/>
          <w:sz w:val="20"/>
        </w:rPr>
      </w:pPr>
      <w:r w:rsidRPr="00587A68">
        <w:rPr>
          <w:rFonts w:cs="Arial"/>
          <w:b/>
          <w:sz w:val="20"/>
        </w:rPr>
        <w:t>SESIONES</w:t>
      </w:r>
    </w:p>
    <w:p w14:paraId="179915FF" w14:textId="77777777" w:rsidR="00293B12" w:rsidRPr="00587A68" w:rsidRDefault="00293B12" w:rsidP="00293B12">
      <w:pPr>
        <w:ind w:left="360"/>
        <w:jc w:val="both"/>
        <w:rPr>
          <w:rFonts w:cs="Arial"/>
          <w:sz w:val="20"/>
        </w:rPr>
      </w:pPr>
    </w:p>
    <w:p w14:paraId="08B3B4F8" w14:textId="7C7AC3FB" w:rsidR="00BF14E2" w:rsidRPr="00587A68" w:rsidRDefault="00045DDE" w:rsidP="006B3923">
      <w:pPr>
        <w:numPr>
          <w:ilvl w:val="1"/>
          <w:numId w:val="2"/>
        </w:numPr>
        <w:jc w:val="both"/>
        <w:rPr>
          <w:rFonts w:cs="Arial"/>
          <w:sz w:val="20"/>
        </w:rPr>
      </w:pPr>
      <w:r w:rsidRPr="00587A68">
        <w:rPr>
          <w:rFonts w:cs="Arial"/>
          <w:sz w:val="20"/>
        </w:rPr>
        <w:t xml:space="preserve">Sesiones realizadas. </w:t>
      </w:r>
    </w:p>
    <w:p w14:paraId="770A43DA" w14:textId="7132537A" w:rsidR="00BF14E2" w:rsidRPr="00587A68" w:rsidRDefault="00874C73" w:rsidP="006B3923">
      <w:pPr>
        <w:pStyle w:val="Prrafodelista"/>
        <w:numPr>
          <w:ilvl w:val="1"/>
          <w:numId w:val="2"/>
        </w:numPr>
        <w:jc w:val="both"/>
        <w:rPr>
          <w:rFonts w:cs="Arial"/>
          <w:sz w:val="20"/>
        </w:rPr>
      </w:pPr>
      <w:r w:rsidRPr="00587A68">
        <w:rPr>
          <w:rFonts w:cs="Arial"/>
          <w:sz w:val="20"/>
        </w:rPr>
        <w:t>Convocatorias a sesiones a los Honorables Concejales</w:t>
      </w:r>
    </w:p>
    <w:p w14:paraId="0DDA9FBF" w14:textId="5FD9EE04" w:rsidR="00BF14E2" w:rsidRPr="00587A68" w:rsidRDefault="00874C73" w:rsidP="006B3923">
      <w:pPr>
        <w:pStyle w:val="Prrafodelista"/>
        <w:numPr>
          <w:ilvl w:val="1"/>
          <w:numId w:val="2"/>
        </w:numPr>
        <w:jc w:val="both"/>
        <w:rPr>
          <w:rFonts w:cs="Arial"/>
          <w:sz w:val="20"/>
        </w:rPr>
      </w:pPr>
      <w:r w:rsidRPr="00587A68">
        <w:rPr>
          <w:rFonts w:cs="Arial"/>
          <w:sz w:val="20"/>
        </w:rPr>
        <w:t>Citaciones e invitaciones a sesión a funcionarios y particulares</w:t>
      </w:r>
    </w:p>
    <w:p w14:paraId="229C4DED" w14:textId="172F24B4" w:rsidR="00BF14E2" w:rsidRPr="00587A68" w:rsidRDefault="008C4C52" w:rsidP="006B3923">
      <w:pPr>
        <w:pStyle w:val="Prrafodelista"/>
        <w:numPr>
          <w:ilvl w:val="1"/>
          <w:numId w:val="2"/>
        </w:numPr>
        <w:jc w:val="both"/>
        <w:rPr>
          <w:rFonts w:cs="Arial"/>
          <w:sz w:val="20"/>
        </w:rPr>
      </w:pPr>
      <w:r w:rsidRPr="00587A68">
        <w:rPr>
          <w:rFonts w:cs="Arial"/>
          <w:sz w:val="20"/>
        </w:rPr>
        <w:t>Expedición</w:t>
      </w:r>
      <w:r w:rsidR="00DD3E65" w:rsidRPr="00587A68">
        <w:rPr>
          <w:rFonts w:cs="Arial"/>
          <w:sz w:val="20"/>
        </w:rPr>
        <w:t xml:space="preserve"> de </w:t>
      </w:r>
      <w:r w:rsidRPr="00587A68">
        <w:rPr>
          <w:rFonts w:cs="Arial"/>
          <w:sz w:val="20"/>
        </w:rPr>
        <w:t>certificaciones</w:t>
      </w:r>
      <w:r w:rsidR="00DD3E65" w:rsidRPr="00587A68">
        <w:rPr>
          <w:rFonts w:cs="Arial"/>
          <w:sz w:val="20"/>
        </w:rPr>
        <w:t xml:space="preserve"> de asistencia de los honorables concejales a las sesiones</w:t>
      </w:r>
    </w:p>
    <w:p w14:paraId="36321B7D" w14:textId="676D3F90" w:rsidR="004239EF" w:rsidRPr="00587A68" w:rsidRDefault="004239EF" w:rsidP="004239EF">
      <w:pPr>
        <w:pStyle w:val="Prrafodelista"/>
        <w:ind w:left="360"/>
        <w:jc w:val="both"/>
        <w:rPr>
          <w:rFonts w:cs="Arial"/>
          <w:sz w:val="20"/>
        </w:rPr>
      </w:pPr>
    </w:p>
    <w:p w14:paraId="652C59D7" w14:textId="77777777" w:rsidR="00DB41EA" w:rsidRPr="00587A68" w:rsidRDefault="00DB41EA" w:rsidP="004239EF">
      <w:pPr>
        <w:pStyle w:val="Prrafodelista"/>
        <w:ind w:left="360"/>
        <w:jc w:val="both"/>
        <w:rPr>
          <w:rFonts w:cs="Arial"/>
          <w:sz w:val="20"/>
        </w:rPr>
      </w:pPr>
    </w:p>
    <w:p w14:paraId="7265B53B" w14:textId="69385DD2" w:rsidR="00BF14E2" w:rsidRPr="00587A68" w:rsidRDefault="00BF14E2" w:rsidP="006B3923">
      <w:pPr>
        <w:pStyle w:val="Prrafodelista"/>
        <w:numPr>
          <w:ilvl w:val="0"/>
          <w:numId w:val="2"/>
        </w:numPr>
        <w:jc w:val="both"/>
        <w:rPr>
          <w:rFonts w:cs="Arial"/>
          <w:b/>
          <w:sz w:val="20"/>
        </w:rPr>
      </w:pPr>
      <w:r w:rsidRPr="00587A68">
        <w:rPr>
          <w:rFonts w:cs="Arial"/>
          <w:b/>
          <w:sz w:val="20"/>
        </w:rPr>
        <w:t xml:space="preserve">GESTIÓN NORMATIVA (PROYECTOS DE ACUERDO). </w:t>
      </w:r>
    </w:p>
    <w:p w14:paraId="66EDA4BC" w14:textId="00BD8523" w:rsidR="00293B12" w:rsidRPr="00587A68" w:rsidRDefault="00293B12" w:rsidP="00BC25AC">
      <w:pPr>
        <w:jc w:val="both"/>
        <w:rPr>
          <w:rFonts w:cs="Arial"/>
          <w:sz w:val="20"/>
        </w:rPr>
      </w:pPr>
    </w:p>
    <w:p w14:paraId="1F70F255" w14:textId="42E69843" w:rsidR="00E54E00" w:rsidRPr="00587A68" w:rsidRDefault="00A14A73" w:rsidP="006B3923">
      <w:pPr>
        <w:pStyle w:val="Prrafodelista"/>
        <w:numPr>
          <w:ilvl w:val="1"/>
          <w:numId w:val="2"/>
        </w:numPr>
        <w:jc w:val="both"/>
        <w:rPr>
          <w:rFonts w:cs="Arial"/>
          <w:sz w:val="20"/>
        </w:rPr>
      </w:pPr>
      <w:r w:rsidRPr="00587A68">
        <w:rPr>
          <w:rFonts w:cs="Arial"/>
          <w:sz w:val="20"/>
        </w:rPr>
        <w:t>Trá</w:t>
      </w:r>
      <w:r w:rsidR="00E54E00" w:rsidRPr="00587A68">
        <w:rPr>
          <w:rFonts w:cs="Arial"/>
          <w:sz w:val="20"/>
        </w:rPr>
        <w:t xml:space="preserve">mite de proyectos de acuerdo radicados </w:t>
      </w:r>
    </w:p>
    <w:p w14:paraId="4A3CCFB9" w14:textId="6BBE5CA2" w:rsidR="003B2E05" w:rsidRPr="00587A68" w:rsidRDefault="003B2E05" w:rsidP="006B3923">
      <w:pPr>
        <w:pStyle w:val="Prrafodelista"/>
        <w:numPr>
          <w:ilvl w:val="1"/>
          <w:numId w:val="2"/>
        </w:numPr>
        <w:jc w:val="both"/>
        <w:rPr>
          <w:rFonts w:cs="Arial"/>
          <w:sz w:val="20"/>
        </w:rPr>
      </w:pPr>
      <w:r w:rsidRPr="00587A68">
        <w:rPr>
          <w:rFonts w:cs="Arial"/>
          <w:sz w:val="20"/>
        </w:rPr>
        <w:t>Proyectos de Acuerdo tramitados</w:t>
      </w:r>
    </w:p>
    <w:p w14:paraId="09F84BEC" w14:textId="15854EF0" w:rsidR="004239EF" w:rsidRPr="00587A68" w:rsidRDefault="004239EF" w:rsidP="006B3923">
      <w:pPr>
        <w:pStyle w:val="Prrafodelista"/>
        <w:numPr>
          <w:ilvl w:val="1"/>
          <w:numId w:val="2"/>
        </w:numPr>
        <w:jc w:val="both"/>
        <w:rPr>
          <w:rFonts w:cs="Arial"/>
          <w:sz w:val="20"/>
        </w:rPr>
      </w:pPr>
      <w:r w:rsidRPr="00587A68">
        <w:rPr>
          <w:rFonts w:cs="Arial"/>
          <w:sz w:val="20"/>
        </w:rPr>
        <w:t>Comisiones Accidentales, Transitorias, de Vigilancia o Ad-Hoc - Gestión Normativa</w:t>
      </w:r>
    </w:p>
    <w:p w14:paraId="060C581F" w14:textId="06634907" w:rsidR="00502D0E" w:rsidRPr="00587A68" w:rsidRDefault="00502D0E" w:rsidP="006B3923">
      <w:pPr>
        <w:pStyle w:val="Prrafodelista"/>
        <w:numPr>
          <w:ilvl w:val="1"/>
          <w:numId w:val="2"/>
        </w:numPr>
        <w:jc w:val="both"/>
        <w:rPr>
          <w:rFonts w:cs="Arial"/>
          <w:sz w:val="20"/>
        </w:rPr>
      </w:pPr>
      <w:r w:rsidRPr="00587A68">
        <w:rPr>
          <w:rFonts w:cs="Arial"/>
          <w:sz w:val="20"/>
        </w:rPr>
        <w:t>Acuerdos</w:t>
      </w:r>
    </w:p>
    <w:p w14:paraId="22CFE535" w14:textId="606D7A1B" w:rsidR="005E6C50" w:rsidRPr="00452F4C" w:rsidRDefault="005E6C50" w:rsidP="00452F4C">
      <w:pPr>
        <w:rPr>
          <w:rFonts w:cs="Arial"/>
          <w:sz w:val="20"/>
        </w:rPr>
      </w:pPr>
    </w:p>
    <w:p w14:paraId="3C60E754" w14:textId="6568AA30" w:rsidR="00BC25AC" w:rsidRPr="00587A68" w:rsidRDefault="00BC25AC" w:rsidP="00BC25AC">
      <w:pPr>
        <w:jc w:val="both"/>
        <w:rPr>
          <w:rFonts w:cs="Arial"/>
          <w:sz w:val="20"/>
        </w:rPr>
      </w:pPr>
    </w:p>
    <w:p w14:paraId="7B55F177" w14:textId="77777777" w:rsidR="00DB41EA" w:rsidRPr="00587A68" w:rsidRDefault="00DB41EA" w:rsidP="00BC25AC">
      <w:pPr>
        <w:jc w:val="both"/>
        <w:rPr>
          <w:rFonts w:cs="Arial"/>
          <w:sz w:val="20"/>
        </w:rPr>
      </w:pPr>
    </w:p>
    <w:p w14:paraId="4C2DA24F" w14:textId="74562D82" w:rsidR="00773005" w:rsidRPr="00587A68" w:rsidRDefault="00BF14E2" w:rsidP="00145AC7">
      <w:pPr>
        <w:pStyle w:val="Prrafodelista"/>
        <w:numPr>
          <w:ilvl w:val="0"/>
          <w:numId w:val="2"/>
        </w:numPr>
        <w:rPr>
          <w:rFonts w:cs="Arial"/>
          <w:b/>
          <w:sz w:val="20"/>
        </w:rPr>
      </w:pPr>
      <w:r w:rsidRPr="00587A68">
        <w:rPr>
          <w:rFonts w:cs="Arial"/>
          <w:b/>
          <w:sz w:val="20"/>
        </w:rPr>
        <w:t xml:space="preserve">CONTROL POLÍTICO </w:t>
      </w:r>
      <w:r w:rsidR="00773005" w:rsidRPr="00587A68">
        <w:rPr>
          <w:rFonts w:cs="Arial"/>
          <w:b/>
          <w:sz w:val="20"/>
        </w:rPr>
        <w:t xml:space="preserve">/ TRÁMITE DE PROPOSICIONES </w:t>
      </w:r>
    </w:p>
    <w:p w14:paraId="45D5BCFA" w14:textId="77777777" w:rsidR="00293B12" w:rsidRPr="00587A68" w:rsidRDefault="00293B12" w:rsidP="004618F9">
      <w:pPr>
        <w:jc w:val="both"/>
        <w:rPr>
          <w:rFonts w:cs="Arial"/>
          <w:sz w:val="20"/>
        </w:rPr>
      </w:pPr>
    </w:p>
    <w:p w14:paraId="5066C0C8" w14:textId="391520AD" w:rsidR="00FC1427" w:rsidRPr="00587A68" w:rsidRDefault="00773005" w:rsidP="00145AC7">
      <w:pPr>
        <w:pStyle w:val="Prrafodelista"/>
        <w:numPr>
          <w:ilvl w:val="1"/>
          <w:numId w:val="2"/>
        </w:numPr>
        <w:rPr>
          <w:rFonts w:cs="Arial"/>
          <w:sz w:val="20"/>
        </w:rPr>
      </w:pPr>
      <w:r w:rsidRPr="00587A68">
        <w:rPr>
          <w:rFonts w:cs="Arial"/>
          <w:sz w:val="20"/>
        </w:rPr>
        <w:t>P</w:t>
      </w:r>
      <w:r w:rsidR="00FC1427" w:rsidRPr="00587A68">
        <w:rPr>
          <w:rFonts w:cs="Arial"/>
          <w:sz w:val="20"/>
        </w:rPr>
        <w:t>roposiciones</w:t>
      </w:r>
      <w:r w:rsidRPr="00587A68">
        <w:rPr>
          <w:rFonts w:cs="Arial"/>
          <w:sz w:val="20"/>
        </w:rPr>
        <w:t xml:space="preserve"> debatidas</w:t>
      </w:r>
    </w:p>
    <w:p w14:paraId="4D9C9874" w14:textId="77777777" w:rsidR="00773005" w:rsidRPr="00587A68" w:rsidRDefault="00773005" w:rsidP="00145AC7">
      <w:pPr>
        <w:pStyle w:val="Prrafodelista"/>
        <w:numPr>
          <w:ilvl w:val="1"/>
          <w:numId w:val="2"/>
        </w:numPr>
        <w:rPr>
          <w:rFonts w:cs="Arial"/>
          <w:sz w:val="20"/>
        </w:rPr>
      </w:pPr>
      <w:r w:rsidRPr="00587A68">
        <w:rPr>
          <w:rFonts w:cs="Arial"/>
          <w:sz w:val="20"/>
        </w:rPr>
        <w:t>Proposiciones Aprobadas</w:t>
      </w:r>
    </w:p>
    <w:p w14:paraId="7A0ECBA8" w14:textId="267467BB" w:rsidR="00CB609E" w:rsidRPr="00587A68" w:rsidRDefault="00CB609E" w:rsidP="00145AC7">
      <w:pPr>
        <w:pStyle w:val="Prrafodelista"/>
        <w:numPr>
          <w:ilvl w:val="1"/>
          <w:numId w:val="2"/>
        </w:numPr>
        <w:rPr>
          <w:rFonts w:cs="Arial"/>
          <w:sz w:val="20"/>
        </w:rPr>
      </w:pPr>
      <w:r w:rsidRPr="00587A68">
        <w:rPr>
          <w:rFonts w:cs="Arial"/>
          <w:sz w:val="20"/>
        </w:rPr>
        <w:t>Proposiciones pendientes de aprobación</w:t>
      </w:r>
    </w:p>
    <w:p w14:paraId="5ABC37D1" w14:textId="01B62053" w:rsidR="00FA7416" w:rsidRPr="00587A68" w:rsidRDefault="00FA7416" w:rsidP="00145AC7">
      <w:pPr>
        <w:pStyle w:val="Prrafodelista"/>
        <w:numPr>
          <w:ilvl w:val="1"/>
          <w:numId w:val="2"/>
        </w:numPr>
        <w:rPr>
          <w:rFonts w:cs="Arial"/>
          <w:sz w:val="20"/>
        </w:rPr>
      </w:pPr>
      <w:r w:rsidRPr="00587A68">
        <w:rPr>
          <w:rFonts w:cs="Arial"/>
          <w:sz w:val="20"/>
        </w:rPr>
        <w:t>Proposiciones trasladadas o recibidas de otras Comisiones / Secretaria General</w:t>
      </w:r>
    </w:p>
    <w:p w14:paraId="5BC19FCE" w14:textId="55095EAD" w:rsidR="00BB6354" w:rsidRPr="00587A68" w:rsidRDefault="00BB6354" w:rsidP="00145AC7">
      <w:pPr>
        <w:pStyle w:val="Prrafodelista"/>
        <w:numPr>
          <w:ilvl w:val="1"/>
          <w:numId w:val="2"/>
        </w:numPr>
        <w:rPr>
          <w:rFonts w:cs="Arial"/>
          <w:sz w:val="20"/>
        </w:rPr>
      </w:pPr>
      <w:r w:rsidRPr="00587A68">
        <w:rPr>
          <w:rFonts w:cs="Arial"/>
          <w:sz w:val="20"/>
        </w:rPr>
        <w:t>Realización</w:t>
      </w:r>
      <w:r w:rsidR="00FA7416" w:rsidRPr="00587A68">
        <w:rPr>
          <w:rFonts w:cs="Arial"/>
          <w:sz w:val="20"/>
        </w:rPr>
        <w:t xml:space="preserve"> de Audiencias Públicas</w:t>
      </w:r>
      <w:r w:rsidR="00FE3E76" w:rsidRPr="00587A68">
        <w:rPr>
          <w:rFonts w:cs="Arial"/>
          <w:sz w:val="20"/>
        </w:rPr>
        <w:t>,</w:t>
      </w:r>
      <w:r w:rsidRPr="00587A68">
        <w:rPr>
          <w:rFonts w:cs="Arial"/>
          <w:sz w:val="20"/>
        </w:rPr>
        <w:t xml:space="preserve"> foros y cabildos</w:t>
      </w:r>
    </w:p>
    <w:p w14:paraId="53076F1A" w14:textId="77777777" w:rsidR="00BB6354" w:rsidRPr="00587A68" w:rsidRDefault="00BB6354" w:rsidP="00145AC7">
      <w:pPr>
        <w:pStyle w:val="Prrafodelista"/>
        <w:numPr>
          <w:ilvl w:val="1"/>
          <w:numId w:val="2"/>
        </w:numPr>
        <w:jc w:val="both"/>
        <w:rPr>
          <w:rFonts w:cs="Arial"/>
          <w:sz w:val="20"/>
        </w:rPr>
      </w:pPr>
      <w:r w:rsidRPr="00587A68">
        <w:rPr>
          <w:rFonts w:cs="Arial"/>
          <w:sz w:val="20"/>
        </w:rPr>
        <w:t xml:space="preserve">Comisiones accidentales, transitorias, de vigilancia o ad-hoc </w:t>
      </w:r>
    </w:p>
    <w:p w14:paraId="2E2CBB28" w14:textId="0514CB7F" w:rsidR="000A2044" w:rsidRPr="00587A68" w:rsidRDefault="000A2044" w:rsidP="00145AC7">
      <w:pPr>
        <w:pStyle w:val="Prrafodelista"/>
        <w:numPr>
          <w:ilvl w:val="1"/>
          <w:numId w:val="2"/>
        </w:numPr>
        <w:jc w:val="both"/>
        <w:rPr>
          <w:rFonts w:cs="Arial"/>
          <w:sz w:val="20"/>
        </w:rPr>
      </w:pPr>
      <w:r w:rsidRPr="00587A68">
        <w:rPr>
          <w:rFonts w:cs="Arial"/>
          <w:sz w:val="20"/>
          <w:lang w:val="es-MX"/>
        </w:rPr>
        <w:t>Proposiciones de reconocimiento y notas de estilo</w:t>
      </w:r>
    </w:p>
    <w:p w14:paraId="790859B7" w14:textId="3A2884B4" w:rsidR="00FC1427" w:rsidRPr="00587A68" w:rsidRDefault="00FC1427" w:rsidP="00FC1427">
      <w:pPr>
        <w:pStyle w:val="Prrafodelista"/>
        <w:ind w:left="360"/>
        <w:jc w:val="both"/>
        <w:rPr>
          <w:rFonts w:cs="Arial"/>
          <w:sz w:val="20"/>
        </w:rPr>
      </w:pPr>
    </w:p>
    <w:p w14:paraId="3F77BE63" w14:textId="77777777" w:rsidR="00DB41EA" w:rsidRPr="00587A68" w:rsidRDefault="00DB41EA" w:rsidP="00FC1427">
      <w:pPr>
        <w:pStyle w:val="Prrafodelista"/>
        <w:ind w:left="360"/>
        <w:jc w:val="both"/>
        <w:rPr>
          <w:rFonts w:cs="Arial"/>
          <w:sz w:val="20"/>
        </w:rPr>
      </w:pPr>
    </w:p>
    <w:p w14:paraId="5BD07A22" w14:textId="33FA59D9" w:rsidR="00045DDE" w:rsidRPr="00587A68" w:rsidRDefault="00BF14E2" w:rsidP="00145AC7">
      <w:pPr>
        <w:numPr>
          <w:ilvl w:val="0"/>
          <w:numId w:val="2"/>
        </w:numPr>
        <w:jc w:val="both"/>
        <w:rPr>
          <w:rFonts w:cs="Arial"/>
          <w:b/>
          <w:sz w:val="20"/>
        </w:rPr>
      </w:pPr>
      <w:r w:rsidRPr="00587A68">
        <w:rPr>
          <w:rFonts w:cs="Arial"/>
          <w:b/>
          <w:sz w:val="20"/>
        </w:rPr>
        <w:t xml:space="preserve">SEGUIMIENTO A DERECHOS DE PETICIÓN. </w:t>
      </w:r>
    </w:p>
    <w:p w14:paraId="35BBAEDF" w14:textId="79AD4D49" w:rsidR="00CB51D1" w:rsidRPr="00587A68" w:rsidRDefault="00CB51D1" w:rsidP="00CB51D1">
      <w:pPr>
        <w:ind w:left="360"/>
        <w:jc w:val="both"/>
        <w:rPr>
          <w:rFonts w:cs="Arial"/>
          <w:sz w:val="20"/>
        </w:rPr>
      </w:pPr>
    </w:p>
    <w:p w14:paraId="087AE082" w14:textId="77777777" w:rsidR="00DB41EA" w:rsidRPr="00587A68" w:rsidRDefault="00DB41EA" w:rsidP="00CB51D1">
      <w:pPr>
        <w:ind w:left="360"/>
        <w:jc w:val="both"/>
        <w:rPr>
          <w:rFonts w:cs="Arial"/>
          <w:sz w:val="20"/>
        </w:rPr>
      </w:pPr>
    </w:p>
    <w:p w14:paraId="5FE136CA" w14:textId="4538ECD9" w:rsidR="00CB51D1" w:rsidRPr="00587A68" w:rsidRDefault="00B91148" w:rsidP="00145AC7">
      <w:pPr>
        <w:numPr>
          <w:ilvl w:val="0"/>
          <w:numId w:val="2"/>
        </w:numPr>
        <w:rPr>
          <w:rFonts w:cs="Arial"/>
          <w:b/>
          <w:sz w:val="20"/>
          <w:lang w:val="es-MX"/>
        </w:rPr>
      </w:pPr>
      <w:r w:rsidRPr="00587A68">
        <w:rPr>
          <w:rFonts w:cs="Arial"/>
          <w:b/>
          <w:sz w:val="20"/>
          <w:lang w:val="es-MX"/>
        </w:rPr>
        <w:t>SEGUIMIENTO PLAN DE ACCIÓN</w:t>
      </w:r>
    </w:p>
    <w:p w14:paraId="7C306F4F" w14:textId="507228A9" w:rsidR="00CB51D1" w:rsidRPr="00587A68" w:rsidRDefault="00CB51D1" w:rsidP="00CB51D1">
      <w:pPr>
        <w:pStyle w:val="Piedepgina"/>
        <w:ind w:left="360" w:right="360"/>
        <w:jc w:val="both"/>
        <w:rPr>
          <w:rFonts w:cs="Arial"/>
          <w:b/>
          <w:sz w:val="20"/>
        </w:rPr>
      </w:pPr>
    </w:p>
    <w:p w14:paraId="468EBCF3" w14:textId="77777777" w:rsidR="00DB41EA" w:rsidRPr="00587A68" w:rsidRDefault="00DB41EA" w:rsidP="00CB51D1">
      <w:pPr>
        <w:pStyle w:val="Piedepgina"/>
        <w:ind w:left="360" w:right="360"/>
        <w:jc w:val="both"/>
        <w:rPr>
          <w:rFonts w:cs="Arial"/>
          <w:b/>
          <w:sz w:val="20"/>
        </w:rPr>
      </w:pPr>
    </w:p>
    <w:p w14:paraId="692B22C8" w14:textId="77777777" w:rsidR="00CB51D1" w:rsidRPr="00587A68" w:rsidRDefault="00CB51D1" w:rsidP="00803F02">
      <w:pPr>
        <w:pStyle w:val="Piedepgina"/>
        <w:ind w:right="360"/>
        <w:jc w:val="both"/>
        <w:rPr>
          <w:rFonts w:cs="Arial"/>
          <w:sz w:val="20"/>
        </w:rPr>
      </w:pPr>
    </w:p>
    <w:p w14:paraId="5A59C083" w14:textId="77777777" w:rsidR="00293B12" w:rsidRPr="00587A68" w:rsidRDefault="00293B12" w:rsidP="00293B12">
      <w:pPr>
        <w:pStyle w:val="Piedepgina"/>
        <w:ind w:right="360"/>
        <w:jc w:val="both"/>
        <w:rPr>
          <w:rFonts w:cs="Arial"/>
          <w:sz w:val="20"/>
        </w:rPr>
      </w:pPr>
    </w:p>
    <w:p w14:paraId="403B4492" w14:textId="77777777" w:rsidR="00293B12" w:rsidRPr="00587A68" w:rsidRDefault="00293B12" w:rsidP="00293B12">
      <w:pPr>
        <w:pStyle w:val="Piedepgina"/>
        <w:ind w:right="360"/>
        <w:jc w:val="both"/>
        <w:rPr>
          <w:rFonts w:cs="Arial"/>
          <w:sz w:val="20"/>
        </w:rPr>
      </w:pPr>
    </w:p>
    <w:p w14:paraId="3CC26CDB" w14:textId="77777777" w:rsidR="00293B12" w:rsidRPr="00587A68" w:rsidRDefault="00293B12" w:rsidP="00293B12">
      <w:pPr>
        <w:pStyle w:val="Piedepgina"/>
        <w:ind w:right="360"/>
        <w:jc w:val="both"/>
        <w:rPr>
          <w:rFonts w:cs="Arial"/>
          <w:sz w:val="20"/>
        </w:rPr>
      </w:pPr>
    </w:p>
    <w:p w14:paraId="33D51AE7" w14:textId="77777777" w:rsidR="00BF14E2" w:rsidRPr="00587A68" w:rsidRDefault="00BF14E2">
      <w:pPr>
        <w:rPr>
          <w:rFonts w:cs="Arial"/>
          <w:sz w:val="20"/>
        </w:rPr>
      </w:pPr>
      <w:r w:rsidRPr="00587A68">
        <w:rPr>
          <w:rFonts w:cs="Arial"/>
          <w:sz w:val="20"/>
        </w:rPr>
        <w:br w:type="page"/>
      </w:r>
    </w:p>
    <w:p w14:paraId="62DD8351" w14:textId="77777777" w:rsidR="00BF14E2" w:rsidRPr="00587A68" w:rsidRDefault="00BF14E2" w:rsidP="00160386">
      <w:pPr>
        <w:rPr>
          <w:rFonts w:cs="Arial"/>
          <w:sz w:val="20"/>
          <w:lang w:val="es-MX"/>
        </w:rPr>
      </w:pPr>
    </w:p>
    <w:p w14:paraId="6BFD3F2D" w14:textId="77777777" w:rsidR="00BF14E2" w:rsidRPr="00587A68" w:rsidRDefault="003E5CB3" w:rsidP="006B3923">
      <w:pPr>
        <w:pStyle w:val="Ttulo1"/>
        <w:numPr>
          <w:ilvl w:val="0"/>
          <w:numId w:val="3"/>
        </w:numPr>
        <w:rPr>
          <w:rFonts w:cs="Arial"/>
          <w:sz w:val="20"/>
        </w:rPr>
      </w:pPr>
      <w:r w:rsidRPr="00587A68">
        <w:rPr>
          <w:rFonts w:cs="Arial"/>
          <w:sz w:val="20"/>
        </w:rPr>
        <w:t>SESIONES</w:t>
      </w:r>
    </w:p>
    <w:p w14:paraId="0DEF6370" w14:textId="6D6DA12C" w:rsidR="003E5CB3" w:rsidRPr="00587A68" w:rsidRDefault="003E5CB3" w:rsidP="00BF14E2">
      <w:pPr>
        <w:pStyle w:val="Ttulo1"/>
        <w:ind w:left="720"/>
        <w:rPr>
          <w:rFonts w:cs="Arial"/>
          <w:b w:val="0"/>
          <w:sz w:val="20"/>
        </w:rPr>
      </w:pPr>
      <w:r w:rsidRPr="00587A68">
        <w:rPr>
          <w:rFonts w:cs="Arial"/>
          <w:b w:val="0"/>
          <w:sz w:val="20"/>
        </w:rPr>
        <w:t xml:space="preserve"> </w:t>
      </w:r>
    </w:p>
    <w:tbl>
      <w:tblPr>
        <w:tblW w:w="5000" w:type="pct"/>
        <w:tblCellMar>
          <w:left w:w="70" w:type="dxa"/>
          <w:right w:w="70" w:type="dxa"/>
        </w:tblCellMar>
        <w:tblLook w:val="0000" w:firstRow="0" w:lastRow="0" w:firstColumn="0" w:lastColumn="0" w:noHBand="0" w:noVBand="0"/>
      </w:tblPr>
      <w:tblGrid>
        <w:gridCol w:w="1474"/>
        <w:gridCol w:w="892"/>
        <w:gridCol w:w="690"/>
        <w:gridCol w:w="826"/>
        <w:gridCol w:w="646"/>
        <w:gridCol w:w="669"/>
        <w:gridCol w:w="623"/>
        <w:gridCol w:w="579"/>
        <w:gridCol w:w="533"/>
        <w:gridCol w:w="630"/>
        <w:gridCol w:w="1258"/>
      </w:tblGrid>
      <w:tr w:rsidR="00724340" w:rsidRPr="00587A68" w14:paraId="3947D1F2" w14:textId="77777777" w:rsidTr="005E3048">
        <w:trPr>
          <w:trHeight w:val="315"/>
        </w:trPr>
        <w:tc>
          <w:tcPr>
            <w:tcW w:w="836" w:type="pct"/>
            <w:tcBorders>
              <w:top w:val="single" w:sz="8" w:space="0" w:color="auto"/>
              <w:left w:val="single" w:sz="8" w:space="0" w:color="auto"/>
              <w:bottom w:val="single" w:sz="8" w:space="0" w:color="auto"/>
              <w:right w:val="single" w:sz="8" w:space="0" w:color="auto"/>
            </w:tcBorders>
            <w:shd w:val="clear" w:color="auto" w:fill="FFFFFF"/>
            <w:vAlign w:val="center"/>
          </w:tcPr>
          <w:p w14:paraId="33C68167" w14:textId="783D95D0" w:rsidR="00724340" w:rsidRPr="00587A68" w:rsidRDefault="00293B12" w:rsidP="0057113A">
            <w:pPr>
              <w:jc w:val="center"/>
              <w:rPr>
                <w:rFonts w:cs="Arial"/>
                <w:b/>
                <w:bCs/>
                <w:sz w:val="20"/>
              </w:rPr>
            </w:pPr>
            <w:r w:rsidRPr="00587A68">
              <w:rPr>
                <w:rFonts w:cs="Arial"/>
                <w:b/>
                <w:bCs/>
                <w:sz w:val="20"/>
                <w:lang w:val="es-MX"/>
              </w:rPr>
              <w:t>Mes</w:t>
            </w:r>
          </w:p>
        </w:tc>
        <w:tc>
          <w:tcPr>
            <w:tcW w:w="3451" w:type="pct"/>
            <w:gridSpan w:val="9"/>
            <w:tcBorders>
              <w:top w:val="single" w:sz="8" w:space="0" w:color="auto"/>
              <w:left w:val="nil"/>
              <w:bottom w:val="single" w:sz="8" w:space="0" w:color="auto"/>
              <w:right w:val="single" w:sz="8" w:space="0" w:color="000000"/>
            </w:tcBorders>
            <w:shd w:val="clear" w:color="auto" w:fill="FFFFFF"/>
            <w:vAlign w:val="center"/>
          </w:tcPr>
          <w:p w14:paraId="615F0B5B" w14:textId="1943DB6B" w:rsidR="00724340" w:rsidRPr="00587A68" w:rsidRDefault="00293B12" w:rsidP="0057113A">
            <w:pPr>
              <w:jc w:val="center"/>
              <w:rPr>
                <w:rFonts w:cs="Arial"/>
                <w:b/>
                <w:bCs/>
                <w:sz w:val="20"/>
              </w:rPr>
            </w:pPr>
            <w:r w:rsidRPr="00587A68">
              <w:rPr>
                <w:rFonts w:cs="Arial"/>
                <w:b/>
                <w:bCs/>
                <w:sz w:val="20"/>
                <w:lang w:val="es-MX"/>
              </w:rPr>
              <w:t>Días de sesión</w:t>
            </w:r>
          </w:p>
        </w:tc>
        <w:tc>
          <w:tcPr>
            <w:tcW w:w="713" w:type="pct"/>
            <w:tcBorders>
              <w:top w:val="single" w:sz="8" w:space="0" w:color="auto"/>
              <w:left w:val="nil"/>
              <w:bottom w:val="single" w:sz="8" w:space="0" w:color="auto"/>
              <w:right w:val="single" w:sz="8" w:space="0" w:color="auto"/>
            </w:tcBorders>
            <w:shd w:val="clear" w:color="auto" w:fill="auto"/>
            <w:vAlign w:val="center"/>
          </w:tcPr>
          <w:p w14:paraId="16439214" w14:textId="4F31AD7E" w:rsidR="00724340" w:rsidRPr="00587A68" w:rsidRDefault="00293B12" w:rsidP="0057113A">
            <w:pPr>
              <w:jc w:val="center"/>
              <w:rPr>
                <w:rFonts w:cs="Arial"/>
                <w:b/>
                <w:bCs/>
                <w:sz w:val="20"/>
              </w:rPr>
            </w:pPr>
            <w:r w:rsidRPr="00587A68">
              <w:rPr>
                <w:rFonts w:cs="Arial"/>
                <w:b/>
                <w:bCs/>
                <w:sz w:val="20"/>
                <w:lang w:val="es-MX"/>
              </w:rPr>
              <w:t>Total</w:t>
            </w:r>
          </w:p>
        </w:tc>
      </w:tr>
      <w:tr w:rsidR="004B7EA1" w:rsidRPr="00587A68" w14:paraId="277EE5BF" w14:textId="77777777" w:rsidTr="00890AB5">
        <w:trPr>
          <w:trHeight w:val="315"/>
        </w:trPr>
        <w:tc>
          <w:tcPr>
            <w:tcW w:w="836" w:type="pct"/>
            <w:tcBorders>
              <w:top w:val="nil"/>
              <w:left w:val="single" w:sz="8" w:space="0" w:color="auto"/>
              <w:bottom w:val="single" w:sz="8" w:space="0" w:color="auto"/>
              <w:right w:val="single" w:sz="8" w:space="0" w:color="auto"/>
            </w:tcBorders>
            <w:shd w:val="clear" w:color="auto" w:fill="auto"/>
          </w:tcPr>
          <w:p w14:paraId="134E1219" w14:textId="77777777" w:rsidR="004B7EA1" w:rsidRPr="00587A68" w:rsidRDefault="004B7EA1" w:rsidP="0057113A">
            <w:pPr>
              <w:jc w:val="center"/>
              <w:rPr>
                <w:rFonts w:cs="Arial"/>
                <w:sz w:val="20"/>
              </w:rPr>
            </w:pPr>
            <w:r w:rsidRPr="00587A68">
              <w:rPr>
                <w:rFonts w:cs="Arial"/>
                <w:sz w:val="20"/>
                <w:lang w:val="es-MX"/>
              </w:rPr>
              <w:t>Enero</w:t>
            </w:r>
          </w:p>
        </w:tc>
        <w:tc>
          <w:tcPr>
            <w:tcW w:w="506" w:type="pct"/>
            <w:tcBorders>
              <w:top w:val="nil"/>
              <w:left w:val="nil"/>
              <w:bottom w:val="single" w:sz="8" w:space="0" w:color="auto"/>
              <w:right w:val="single" w:sz="8" w:space="0" w:color="auto"/>
            </w:tcBorders>
            <w:shd w:val="clear" w:color="auto" w:fill="auto"/>
            <w:vAlign w:val="bottom"/>
          </w:tcPr>
          <w:p w14:paraId="3519131D" w14:textId="3DEB079E" w:rsidR="004B7EA1" w:rsidRPr="00587A68" w:rsidRDefault="00F82923" w:rsidP="00160386">
            <w:pPr>
              <w:jc w:val="center"/>
              <w:rPr>
                <w:rFonts w:cs="Arial"/>
                <w:sz w:val="20"/>
              </w:rPr>
            </w:pPr>
            <w:r w:rsidRPr="00587A68">
              <w:rPr>
                <w:rFonts w:cs="Arial"/>
                <w:sz w:val="20"/>
              </w:rPr>
              <w:t>13</w:t>
            </w:r>
          </w:p>
        </w:tc>
        <w:tc>
          <w:tcPr>
            <w:tcW w:w="392" w:type="pct"/>
            <w:tcBorders>
              <w:top w:val="nil"/>
              <w:left w:val="nil"/>
              <w:bottom w:val="single" w:sz="8" w:space="0" w:color="auto"/>
              <w:right w:val="single" w:sz="8" w:space="0" w:color="auto"/>
            </w:tcBorders>
            <w:shd w:val="clear" w:color="auto" w:fill="auto"/>
            <w:vAlign w:val="bottom"/>
          </w:tcPr>
          <w:p w14:paraId="1DFF04B2" w14:textId="0EEC20FF" w:rsidR="004B7EA1" w:rsidRPr="00587A68" w:rsidRDefault="00F82923" w:rsidP="00160386">
            <w:pPr>
              <w:jc w:val="center"/>
              <w:rPr>
                <w:rFonts w:cs="Arial"/>
                <w:sz w:val="20"/>
              </w:rPr>
            </w:pPr>
            <w:r w:rsidRPr="00587A68">
              <w:rPr>
                <w:rFonts w:cs="Arial"/>
                <w:sz w:val="20"/>
              </w:rPr>
              <w:t>18</w:t>
            </w:r>
          </w:p>
        </w:tc>
        <w:tc>
          <w:tcPr>
            <w:tcW w:w="468" w:type="pct"/>
            <w:tcBorders>
              <w:top w:val="nil"/>
              <w:left w:val="nil"/>
              <w:bottom w:val="single" w:sz="8" w:space="0" w:color="auto"/>
              <w:right w:val="single" w:sz="8" w:space="0" w:color="auto"/>
            </w:tcBorders>
            <w:shd w:val="clear" w:color="auto" w:fill="auto"/>
            <w:vAlign w:val="bottom"/>
          </w:tcPr>
          <w:p w14:paraId="5B63ED3D" w14:textId="27A733EF" w:rsidR="004B7EA1" w:rsidRPr="00587A68" w:rsidRDefault="00FA56C3" w:rsidP="00160386">
            <w:pPr>
              <w:jc w:val="center"/>
              <w:rPr>
                <w:rFonts w:cs="Arial"/>
                <w:sz w:val="20"/>
              </w:rPr>
            </w:pPr>
            <w:r w:rsidRPr="00587A68">
              <w:rPr>
                <w:rFonts w:cs="Arial"/>
                <w:sz w:val="20"/>
              </w:rPr>
              <w:t>21</w:t>
            </w:r>
          </w:p>
        </w:tc>
        <w:tc>
          <w:tcPr>
            <w:tcW w:w="366" w:type="pct"/>
            <w:tcBorders>
              <w:top w:val="nil"/>
              <w:left w:val="nil"/>
              <w:bottom w:val="single" w:sz="8" w:space="0" w:color="auto"/>
              <w:right w:val="single" w:sz="8" w:space="0" w:color="auto"/>
            </w:tcBorders>
            <w:shd w:val="clear" w:color="auto" w:fill="auto"/>
            <w:vAlign w:val="bottom"/>
          </w:tcPr>
          <w:p w14:paraId="23912F6E" w14:textId="35F6F9E8" w:rsidR="004B7EA1" w:rsidRPr="00587A68" w:rsidRDefault="00FA56C3" w:rsidP="00B15513">
            <w:pPr>
              <w:jc w:val="center"/>
              <w:rPr>
                <w:rFonts w:cs="Arial"/>
                <w:sz w:val="20"/>
              </w:rPr>
            </w:pPr>
            <w:r w:rsidRPr="00587A68">
              <w:rPr>
                <w:rFonts w:cs="Arial"/>
                <w:sz w:val="20"/>
              </w:rPr>
              <w:t>25</w:t>
            </w:r>
          </w:p>
        </w:tc>
        <w:tc>
          <w:tcPr>
            <w:tcW w:w="379" w:type="pct"/>
            <w:tcBorders>
              <w:top w:val="nil"/>
              <w:left w:val="nil"/>
              <w:bottom w:val="single" w:sz="8" w:space="0" w:color="auto"/>
              <w:right w:val="single" w:sz="8" w:space="0" w:color="auto"/>
            </w:tcBorders>
            <w:shd w:val="clear" w:color="auto" w:fill="auto"/>
            <w:vAlign w:val="bottom"/>
          </w:tcPr>
          <w:p w14:paraId="13D54284" w14:textId="6AB758D5" w:rsidR="004B7EA1" w:rsidRPr="00587A68" w:rsidRDefault="00FA56C3" w:rsidP="00160386">
            <w:pPr>
              <w:jc w:val="center"/>
              <w:rPr>
                <w:rFonts w:cs="Arial"/>
                <w:sz w:val="20"/>
              </w:rPr>
            </w:pPr>
            <w:r w:rsidRPr="00587A68">
              <w:rPr>
                <w:rFonts w:cs="Arial"/>
                <w:sz w:val="20"/>
              </w:rPr>
              <w:t>26</w:t>
            </w:r>
          </w:p>
        </w:tc>
        <w:tc>
          <w:tcPr>
            <w:tcW w:w="353" w:type="pct"/>
            <w:tcBorders>
              <w:top w:val="nil"/>
              <w:left w:val="nil"/>
              <w:bottom w:val="single" w:sz="8" w:space="0" w:color="auto"/>
              <w:right w:val="single" w:sz="8" w:space="0" w:color="auto"/>
            </w:tcBorders>
            <w:shd w:val="clear" w:color="auto" w:fill="auto"/>
            <w:vAlign w:val="bottom"/>
          </w:tcPr>
          <w:p w14:paraId="7765743A" w14:textId="5458EB93" w:rsidR="004B7EA1" w:rsidRPr="00587A68" w:rsidRDefault="00FA56C3" w:rsidP="00160386">
            <w:pPr>
              <w:jc w:val="center"/>
              <w:rPr>
                <w:rFonts w:cs="Arial"/>
                <w:sz w:val="20"/>
              </w:rPr>
            </w:pPr>
            <w:r w:rsidRPr="00587A68">
              <w:rPr>
                <w:rFonts w:cs="Arial"/>
                <w:sz w:val="20"/>
              </w:rPr>
              <w:t>28</w:t>
            </w:r>
          </w:p>
        </w:tc>
        <w:tc>
          <w:tcPr>
            <w:tcW w:w="328" w:type="pct"/>
            <w:tcBorders>
              <w:top w:val="nil"/>
              <w:left w:val="nil"/>
              <w:bottom w:val="single" w:sz="8" w:space="0" w:color="auto"/>
              <w:right w:val="single" w:sz="8" w:space="0" w:color="auto"/>
            </w:tcBorders>
            <w:shd w:val="clear" w:color="auto" w:fill="auto"/>
            <w:vAlign w:val="bottom"/>
          </w:tcPr>
          <w:p w14:paraId="0A28D0B5" w14:textId="43AE35D7" w:rsidR="004B7EA1" w:rsidRPr="00587A68" w:rsidRDefault="00FA56C3" w:rsidP="00160386">
            <w:pPr>
              <w:jc w:val="center"/>
              <w:rPr>
                <w:rFonts w:cs="Arial"/>
                <w:sz w:val="20"/>
              </w:rPr>
            </w:pPr>
            <w:r w:rsidRPr="00587A68">
              <w:rPr>
                <w:rFonts w:cs="Arial"/>
                <w:sz w:val="20"/>
              </w:rPr>
              <w:t>-</w:t>
            </w:r>
          </w:p>
        </w:tc>
        <w:tc>
          <w:tcPr>
            <w:tcW w:w="302" w:type="pct"/>
            <w:tcBorders>
              <w:top w:val="nil"/>
              <w:left w:val="nil"/>
              <w:bottom w:val="single" w:sz="8" w:space="0" w:color="auto"/>
              <w:right w:val="single" w:sz="8" w:space="0" w:color="auto"/>
            </w:tcBorders>
            <w:shd w:val="clear" w:color="auto" w:fill="auto"/>
            <w:vAlign w:val="bottom"/>
          </w:tcPr>
          <w:p w14:paraId="5ADB5824" w14:textId="71A00377" w:rsidR="004B7EA1" w:rsidRPr="00587A68" w:rsidRDefault="00FA56C3" w:rsidP="00160386">
            <w:pPr>
              <w:jc w:val="center"/>
              <w:rPr>
                <w:rFonts w:cs="Arial"/>
                <w:sz w:val="20"/>
              </w:rPr>
            </w:pPr>
            <w:r w:rsidRPr="00587A68">
              <w:rPr>
                <w:rFonts w:cs="Arial"/>
                <w:sz w:val="20"/>
              </w:rPr>
              <w:t>-</w:t>
            </w:r>
          </w:p>
        </w:tc>
        <w:tc>
          <w:tcPr>
            <w:tcW w:w="356" w:type="pct"/>
            <w:tcBorders>
              <w:top w:val="nil"/>
              <w:left w:val="nil"/>
              <w:bottom w:val="single" w:sz="8" w:space="0" w:color="auto"/>
              <w:right w:val="single" w:sz="8" w:space="0" w:color="auto"/>
            </w:tcBorders>
            <w:shd w:val="clear" w:color="auto" w:fill="auto"/>
            <w:vAlign w:val="bottom"/>
          </w:tcPr>
          <w:p w14:paraId="2BD1333F" w14:textId="15D71DB4" w:rsidR="004B7EA1" w:rsidRPr="00587A68" w:rsidRDefault="00FA56C3" w:rsidP="00160386">
            <w:pPr>
              <w:jc w:val="center"/>
              <w:rPr>
                <w:rFonts w:cs="Arial"/>
                <w:sz w:val="20"/>
              </w:rPr>
            </w:pPr>
            <w:r w:rsidRPr="00587A68">
              <w:rPr>
                <w:rFonts w:cs="Arial"/>
                <w:sz w:val="20"/>
              </w:rPr>
              <w:t>-</w:t>
            </w:r>
          </w:p>
        </w:tc>
        <w:tc>
          <w:tcPr>
            <w:tcW w:w="713" w:type="pct"/>
            <w:tcBorders>
              <w:top w:val="nil"/>
              <w:left w:val="nil"/>
              <w:bottom w:val="single" w:sz="8" w:space="0" w:color="auto"/>
              <w:right w:val="single" w:sz="8" w:space="0" w:color="auto"/>
            </w:tcBorders>
            <w:shd w:val="clear" w:color="auto" w:fill="auto"/>
            <w:vAlign w:val="bottom"/>
          </w:tcPr>
          <w:p w14:paraId="13A7CD62" w14:textId="06386042" w:rsidR="004B7EA1" w:rsidRPr="00587A68" w:rsidRDefault="00FA56C3" w:rsidP="00160386">
            <w:pPr>
              <w:jc w:val="center"/>
              <w:rPr>
                <w:rFonts w:cs="Arial"/>
                <w:bCs/>
                <w:sz w:val="20"/>
              </w:rPr>
            </w:pPr>
            <w:r w:rsidRPr="00587A68">
              <w:rPr>
                <w:rFonts w:cs="Arial"/>
                <w:bCs/>
                <w:sz w:val="20"/>
              </w:rPr>
              <w:t>6</w:t>
            </w:r>
          </w:p>
        </w:tc>
      </w:tr>
      <w:tr w:rsidR="004B7EA1" w:rsidRPr="00587A68" w14:paraId="5AF30CD3" w14:textId="77777777" w:rsidTr="00890AB5">
        <w:trPr>
          <w:trHeight w:val="270"/>
        </w:trPr>
        <w:tc>
          <w:tcPr>
            <w:tcW w:w="836" w:type="pct"/>
            <w:tcBorders>
              <w:top w:val="nil"/>
              <w:left w:val="single" w:sz="8" w:space="0" w:color="auto"/>
              <w:bottom w:val="single" w:sz="8" w:space="0" w:color="auto"/>
              <w:right w:val="single" w:sz="8" w:space="0" w:color="auto"/>
            </w:tcBorders>
            <w:shd w:val="clear" w:color="auto" w:fill="auto"/>
            <w:noWrap/>
            <w:vAlign w:val="bottom"/>
          </w:tcPr>
          <w:p w14:paraId="4A408C41" w14:textId="77777777" w:rsidR="004B7EA1" w:rsidRPr="00587A68" w:rsidRDefault="004B7EA1" w:rsidP="0057113A">
            <w:pPr>
              <w:jc w:val="center"/>
              <w:rPr>
                <w:rFonts w:cs="Arial"/>
                <w:sz w:val="20"/>
              </w:rPr>
            </w:pPr>
            <w:r w:rsidRPr="00587A68">
              <w:rPr>
                <w:rFonts w:cs="Arial"/>
                <w:sz w:val="20"/>
                <w:lang w:val="es-MX"/>
              </w:rPr>
              <w:t>Febrero</w:t>
            </w:r>
          </w:p>
        </w:tc>
        <w:tc>
          <w:tcPr>
            <w:tcW w:w="506" w:type="pct"/>
            <w:tcBorders>
              <w:top w:val="nil"/>
              <w:left w:val="nil"/>
              <w:bottom w:val="single" w:sz="8" w:space="0" w:color="auto"/>
              <w:right w:val="single" w:sz="8" w:space="0" w:color="auto"/>
            </w:tcBorders>
            <w:shd w:val="clear" w:color="auto" w:fill="auto"/>
            <w:vAlign w:val="center"/>
          </w:tcPr>
          <w:p w14:paraId="29517879" w14:textId="2C86CFAD" w:rsidR="004B7EA1" w:rsidRPr="00587A68" w:rsidRDefault="00FA56C3" w:rsidP="00160386">
            <w:pPr>
              <w:jc w:val="center"/>
              <w:rPr>
                <w:rFonts w:cs="Arial"/>
                <w:sz w:val="20"/>
              </w:rPr>
            </w:pPr>
            <w:r w:rsidRPr="00587A68">
              <w:rPr>
                <w:rFonts w:cs="Arial"/>
                <w:sz w:val="20"/>
              </w:rPr>
              <w:t>4</w:t>
            </w:r>
          </w:p>
        </w:tc>
        <w:tc>
          <w:tcPr>
            <w:tcW w:w="392" w:type="pct"/>
            <w:tcBorders>
              <w:top w:val="nil"/>
              <w:left w:val="nil"/>
              <w:bottom w:val="single" w:sz="8" w:space="0" w:color="auto"/>
              <w:right w:val="single" w:sz="8" w:space="0" w:color="auto"/>
            </w:tcBorders>
            <w:shd w:val="clear" w:color="auto" w:fill="auto"/>
            <w:vAlign w:val="center"/>
          </w:tcPr>
          <w:p w14:paraId="35879226" w14:textId="1FDF3BA9" w:rsidR="004B7EA1" w:rsidRPr="00587A68" w:rsidRDefault="00FA56C3" w:rsidP="006939FC">
            <w:pPr>
              <w:jc w:val="center"/>
              <w:rPr>
                <w:rFonts w:cs="Arial"/>
                <w:sz w:val="20"/>
              </w:rPr>
            </w:pPr>
            <w:r w:rsidRPr="00587A68">
              <w:rPr>
                <w:rFonts w:cs="Arial"/>
                <w:sz w:val="20"/>
              </w:rPr>
              <w:t>7</w:t>
            </w:r>
          </w:p>
        </w:tc>
        <w:tc>
          <w:tcPr>
            <w:tcW w:w="468" w:type="pct"/>
            <w:tcBorders>
              <w:top w:val="nil"/>
              <w:left w:val="nil"/>
              <w:bottom w:val="single" w:sz="8" w:space="0" w:color="auto"/>
              <w:right w:val="single" w:sz="8" w:space="0" w:color="auto"/>
            </w:tcBorders>
            <w:shd w:val="clear" w:color="auto" w:fill="auto"/>
            <w:vAlign w:val="center"/>
          </w:tcPr>
          <w:p w14:paraId="2CFE8DA1" w14:textId="3104BD64" w:rsidR="004B7EA1" w:rsidRPr="00587A68" w:rsidRDefault="00FA56C3" w:rsidP="00160386">
            <w:pPr>
              <w:jc w:val="center"/>
              <w:rPr>
                <w:rFonts w:cs="Arial"/>
                <w:sz w:val="20"/>
              </w:rPr>
            </w:pPr>
            <w:r w:rsidRPr="00587A68">
              <w:rPr>
                <w:rFonts w:cs="Arial"/>
                <w:sz w:val="20"/>
              </w:rPr>
              <w:t>10</w:t>
            </w:r>
          </w:p>
        </w:tc>
        <w:tc>
          <w:tcPr>
            <w:tcW w:w="366" w:type="pct"/>
            <w:tcBorders>
              <w:top w:val="nil"/>
              <w:left w:val="nil"/>
              <w:bottom w:val="single" w:sz="8" w:space="0" w:color="auto"/>
              <w:right w:val="single" w:sz="8" w:space="0" w:color="auto"/>
            </w:tcBorders>
            <w:shd w:val="clear" w:color="auto" w:fill="auto"/>
            <w:vAlign w:val="center"/>
          </w:tcPr>
          <w:p w14:paraId="3C8C1A74" w14:textId="66D0FDE9" w:rsidR="004B7EA1" w:rsidRPr="00587A68" w:rsidRDefault="00FA56C3" w:rsidP="00160386">
            <w:pPr>
              <w:jc w:val="center"/>
              <w:rPr>
                <w:rFonts w:cs="Arial"/>
                <w:sz w:val="20"/>
              </w:rPr>
            </w:pPr>
            <w:r w:rsidRPr="00587A68">
              <w:rPr>
                <w:rFonts w:cs="Arial"/>
                <w:sz w:val="20"/>
              </w:rPr>
              <w:t>20</w:t>
            </w:r>
          </w:p>
        </w:tc>
        <w:tc>
          <w:tcPr>
            <w:tcW w:w="379" w:type="pct"/>
            <w:tcBorders>
              <w:top w:val="nil"/>
              <w:left w:val="nil"/>
              <w:bottom w:val="single" w:sz="8" w:space="0" w:color="auto"/>
              <w:right w:val="single" w:sz="8" w:space="0" w:color="auto"/>
            </w:tcBorders>
            <w:shd w:val="clear" w:color="auto" w:fill="auto"/>
            <w:vAlign w:val="center"/>
          </w:tcPr>
          <w:p w14:paraId="65DF9A1F" w14:textId="007C8BDF" w:rsidR="004B7EA1" w:rsidRPr="00587A68" w:rsidRDefault="00FA56C3" w:rsidP="00160386">
            <w:pPr>
              <w:jc w:val="center"/>
              <w:rPr>
                <w:rFonts w:cs="Arial"/>
                <w:sz w:val="20"/>
              </w:rPr>
            </w:pPr>
            <w:r w:rsidRPr="00587A68">
              <w:rPr>
                <w:rFonts w:cs="Arial"/>
                <w:sz w:val="20"/>
              </w:rPr>
              <w:t>24</w:t>
            </w:r>
          </w:p>
        </w:tc>
        <w:tc>
          <w:tcPr>
            <w:tcW w:w="353" w:type="pct"/>
            <w:tcBorders>
              <w:top w:val="nil"/>
              <w:left w:val="nil"/>
              <w:bottom w:val="single" w:sz="8" w:space="0" w:color="auto"/>
              <w:right w:val="single" w:sz="8" w:space="0" w:color="auto"/>
            </w:tcBorders>
            <w:shd w:val="clear" w:color="auto" w:fill="auto"/>
            <w:vAlign w:val="center"/>
          </w:tcPr>
          <w:p w14:paraId="4E288A20" w14:textId="27C6FB4F" w:rsidR="004B7EA1" w:rsidRPr="00587A68" w:rsidRDefault="00FA56C3" w:rsidP="00160386">
            <w:pPr>
              <w:jc w:val="center"/>
              <w:rPr>
                <w:rFonts w:cs="Arial"/>
                <w:sz w:val="20"/>
              </w:rPr>
            </w:pPr>
            <w:r w:rsidRPr="00587A68">
              <w:rPr>
                <w:rFonts w:cs="Arial"/>
                <w:sz w:val="20"/>
              </w:rPr>
              <w:t>25</w:t>
            </w:r>
          </w:p>
        </w:tc>
        <w:tc>
          <w:tcPr>
            <w:tcW w:w="328" w:type="pct"/>
            <w:tcBorders>
              <w:top w:val="nil"/>
              <w:left w:val="nil"/>
              <w:bottom w:val="single" w:sz="8" w:space="0" w:color="auto"/>
              <w:right w:val="single" w:sz="8" w:space="0" w:color="auto"/>
            </w:tcBorders>
            <w:shd w:val="clear" w:color="auto" w:fill="auto"/>
            <w:vAlign w:val="center"/>
          </w:tcPr>
          <w:p w14:paraId="0447D8ED" w14:textId="6C104CF4" w:rsidR="004B7EA1" w:rsidRPr="00587A68" w:rsidRDefault="00FA56C3" w:rsidP="00160386">
            <w:pPr>
              <w:jc w:val="center"/>
              <w:rPr>
                <w:rFonts w:cs="Arial"/>
                <w:sz w:val="20"/>
              </w:rPr>
            </w:pPr>
            <w:r w:rsidRPr="00587A68">
              <w:rPr>
                <w:rFonts w:cs="Arial"/>
                <w:sz w:val="20"/>
              </w:rPr>
              <w:t>26</w:t>
            </w:r>
          </w:p>
        </w:tc>
        <w:tc>
          <w:tcPr>
            <w:tcW w:w="302" w:type="pct"/>
            <w:tcBorders>
              <w:top w:val="nil"/>
              <w:left w:val="nil"/>
              <w:bottom w:val="single" w:sz="8" w:space="0" w:color="auto"/>
              <w:right w:val="single" w:sz="8" w:space="0" w:color="auto"/>
            </w:tcBorders>
            <w:shd w:val="clear" w:color="auto" w:fill="auto"/>
            <w:vAlign w:val="center"/>
          </w:tcPr>
          <w:p w14:paraId="5359B3C5" w14:textId="12F46EE7" w:rsidR="004B7EA1" w:rsidRPr="00587A68" w:rsidRDefault="00FA56C3" w:rsidP="00160386">
            <w:pPr>
              <w:jc w:val="center"/>
              <w:rPr>
                <w:rFonts w:cs="Arial"/>
                <w:sz w:val="20"/>
              </w:rPr>
            </w:pPr>
            <w:r w:rsidRPr="00587A68">
              <w:rPr>
                <w:rFonts w:cs="Arial"/>
                <w:sz w:val="20"/>
              </w:rPr>
              <w:t>-</w:t>
            </w:r>
          </w:p>
        </w:tc>
        <w:tc>
          <w:tcPr>
            <w:tcW w:w="356" w:type="pct"/>
            <w:tcBorders>
              <w:top w:val="nil"/>
              <w:left w:val="nil"/>
              <w:bottom w:val="single" w:sz="8" w:space="0" w:color="auto"/>
              <w:right w:val="single" w:sz="8" w:space="0" w:color="auto"/>
            </w:tcBorders>
            <w:shd w:val="clear" w:color="auto" w:fill="auto"/>
            <w:vAlign w:val="center"/>
          </w:tcPr>
          <w:p w14:paraId="335264D5" w14:textId="02A7CB47" w:rsidR="004B7EA1" w:rsidRPr="00587A68" w:rsidRDefault="00FA56C3" w:rsidP="00160386">
            <w:pPr>
              <w:jc w:val="center"/>
              <w:rPr>
                <w:rFonts w:cs="Arial"/>
                <w:sz w:val="20"/>
              </w:rPr>
            </w:pPr>
            <w:r w:rsidRPr="00587A68">
              <w:rPr>
                <w:rFonts w:cs="Arial"/>
                <w:sz w:val="20"/>
              </w:rPr>
              <w:t>-</w:t>
            </w:r>
          </w:p>
        </w:tc>
        <w:tc>
          <w:tcPr>
            <w:tcW w:w="713" w:type="pct"/>
            <w:tcBorders>
              <w:top w:val="nil"/>
              <w:left w:val="nil"/>
              <w:bottom w:val="single" w:sz="8" w:space="0" w:color="auto"/>
              <w:right w:val="single" w:sz="8" w:space="0" w:color="auto"/>
            </w:tcBorders>
            <w:shd w:val="clear" w:color="auto" w:fill="auto"/>
            <w:noWrap/>
            <w:vAlign w:val="bottom"/>
          </w:tcPr>
          <w:p w14:paraId="7AF3182A" w14:textId="591B7240" w:rsidR="004B7EA1" w:rsidRPr="00587A68" w:rsidRDefault="00FA56C3" w:rsidP="00160386">
            <w:pPr>
              <w:jc w:val="center"/>
              <w:rPr>
                <w:rFonts w:cs="Arial"/>
                <w:bCs/>
                <w:sz w:val="20"/>
              </w:rPr>
            </w:pPr>
            <w:r w:rsidRPr="00587A68">
              <w:rPr>
                <w:rFonts w:cs="Arial"/>
                <w:bCs/>
                <w:sz w:val="20"/>
              </w:rPr>
              <w:t>7</w:t>
            </w:r>
          </w:p>
        </w:tc>
      </w:tr>
      <w:tr w:rsidR="004B7EA1" w:rsidRPr="00587A68" w14:paraId="6989E6E1" w14:textId="77777777" w:rsidTr="00890AB5">
        <w:trPr>
          <w:trHeight w:val="270"/>
        </w:trPr>
        <w:tc>
          <w:tcPr>
            <w:tcW w:w="836" w:type="pct"/>
            <w:tcBorders>
              <w:top w:val="nil"/>
              <w:left w:val="single" w:sz="8" w:space="0" w:color="auto"/>
              <w:bottom w:val="single" w:sz="8" w:space="0" w:color="auto"/>
              <w:right w:val="single" w:sz="8" w:space="0" w:color="auto"/>
            </w:tcBorders>
            <w:shd w:val="clear" w:color="auto" w:fill="auto"/>
            <w:noWrap/>
            <w:vAlign w:val="bottom"/>
          </w:tcPr>
          <w:p w14:paraId="393FE760" w14:textId="77777777" w:rsidR="004B7EA1" w:rsidRPr="00587A68" w:rsidRDefault="004B7EA1" w:rsidP="0057113A">
            <w:pPr>
              <w:jc w:val="center"/>
              <w:rPr>
                <w:rFonts w:cs="Arial"/>
                <w:sz w:val="20"/>
              </w:rPr>
            </w:pPr>
            <w:r w:rsidRPr="00587A68">
              <w:rPr>
                <w:rFonts w:cs="Arial"/>
                <w:sz w:val="20"/>
                <w:lang w:val="es-MX"/>
              </w:rPr>
              <w:t>Marzo</w:t>
            </w:r>
          </w:p>
        </w:tc>
        <w:tc>
          <w:tcPr>
            <w:tcW w:w="506" w:type="pct"/>
            <w:tcBorders>
              <w:top w:val="nil"/>
              <w:left w:val="nil"/>
              <w:bottom w:val="single" w:sz="8" w:space="0" w:color="auto"/>
              <w:right w:val="single" w:sz="8" w:space="0" w:color="auto"/>
            </w:tcBorders>
            <w:shd w:val="clear" w:color="auto" w:fill="auto"/>
            <w:vAlign w:val="center"/>
          </w:tcPr>
          <w:p w14:paraId="639C16DA" w14:textId="7D1A6164" w:rsidR="004B7EA1" w:rsidRPr="00587A68" w:rsidRDefault="00FA56C3" w:rsidP="00160386">
            <w:pPr>
              <w:jc w:val="center"/>
              <w:rPr>
                <w:rFonts w:cs="Arial"/>
                <w:sz w:val="20"/>
              </w:rPr>
            </w:pPr>
            <w:r w:rsidRPr="00587A68">
              <w:rPr>
                <w:rFonts w:cs="Arial"/>
                <w:sz w:val="20"/>
              </w:rPr>
              <w:t>3</w:t>
            </w:r>
          </w:p>
        </w:tc>
        <w:tc>
          <w:tcPr>
            <w:tcW w:w="392" w:type="pct"/>
            <w:tcBorders>
              <w:top w:val="nil"/>
              <w:left w:val="nil"/>
              <w:bottom w:val="single" w:sz="8" w:space="0" w:color="auto"/>
              <w:right w:val="single" w:sz="8" w:space="0" w:color="auto"/>
            </w:tcBorders>
            <w:shd w:val="clear" w:color="auto" w:fill="auto"/>
            <w:vAlign w:val="center"/>
          </w:tcPr>
          <w:p w14:paraId="7625A63F" w14:textId="4751E387" w:rsidR="004B7EA1" w:rsidRPr="00587A68" w:rsidRDefault="00FA56C3" w:rsidP="00160386">
            <w:pPr>
              <w:jc w:val="center"/>
              <w:rPr>
                <w:rFonts w:cs="Arial"/>
                <w:sz w:val="20"/>
              </w:rPr>
            </w:pPr>
            <w:r w:rsidRPr="00587A68">
              <w:rPr>
                <w:rFonts w:cs="Arial"/>
                <w:sz w:val="20"/>
              </w:rPr>
              <w:t>5</w:t>
            </w:r>
          </w:p>
        </w:tc>
        <w:tc>
          <w:tcPr>
            <w:tcW w:w="468" w:type="pct"/>
            <w:tcBorders>
              <w:top w:val="nil"/>
              <w:left w:val="nil"/>
              <w:bottom w:val="single" w:sz="8" w:space="0" w:color="auto"/>
              <w:right w:val="single" w:sz="8" w:space="0" w:color="auto"/>
            </w:tcBorders>
            <w:shd w:val="clear" w:color="auto" w:fill="auto"/>
            <w:vAlign w:val="center"/>
          </w:tcPr>
          <w:p w14:paraId="1D67C529" w14:textId="7D4646C4" w:rsidR="004B7EA1" w:rsidRPr="00587A68" w:rsidRDefault="00FA56C3" w:rsidP="00160386">
            <w:pPr>
              <w:jc w:val="center"/>
              <w:rPr>
                <w:rFonts w:cs="Arial"/>
                <w:sz w:val="20"/>
              </w:rPr>
            </w:pPr>
            <w:r w:rsidRPr="00587A68">
              <w:rPr>
                <w:rFonts w:cs="Arial"/>
                <w:sz w:val="20"/>
              </w:rPr>
              <w:t>7</w:t>
            </w:r>
          </w:p>
        </w:tc>
        <w:tc>
          <w:tcPr>
            <w:tcW w:w="366" w:type="pct"/>
            <w:tcBorders>
              <w:top w:val="nil"/>
              <w:left w:val="nil"/>
              <w:bottom w:val="single" w:sz="8" w:space="0" w:color="auto"/>
              <w:right w:val="single" w:sz="8" w:space="0" w:color="auto"/>
            </w:tcBorders>
            <w:shd w:val="clear" w:color="auto" w:fill="auto"/>
            <w:vAlign w:val="center"/>
          </w:tcPr>
          <w:p w14:paraId="31037C8E" w14:textId="152DA5C6" w:rsidR="004B7EA1" w:rsidRPr="00587A68" w:rsidRDefault="00FA56C3" w:rsidP="00160386">
            <w:pPr>
              <w:jc w:val="center"/>
              <w:rPr>
                <w:rFonts w:cs="Arial"/>
                <w:sz w:val="20"/>
              </w:rPr>
            </w:pPr>
            <w:r w:rsidRPr="00587A68">
              <w:rPr>
                <w:rFonts w:cs="Arial"/>
                <w:sz w:val="20"/>
              </w:rPr>
              <w:t>10</w:t>
            </w:r>
          </w:p>
        </w:tc>
        <w:tc>
          <w:tcPr>
            <w:tcW w:w="379" w:type="pct"/>
            <w:tcBorders>
              <w:top w:val="nil"/>
              <w:left w:val="nil"/>
              <w:bottom w:val="single" w:sz="8" w:space="0" w:color="auto"/>
              <w:right w:val="single" w:sz="8" w:space="0" w:color="auto"/>
            </w:tcBorders>
            <w:shd w:val="clear" w:color="auto" w:fill="auto"/>
            <w:vAlign w:val="center"/>
          </w:tcPr>
          <w:p w14:paraId="6DCE1213" w14:textId="683630C3" w:rsidR="004B7EA1" w:rsidRPr="00587A68" w:rsidRDefault="00FA56C3" w:rsidP="00160386">
            <w:pPr>
              <w:jc w:val="center"/>
              <w:rPr>
                <w:rFonts w:cs="Arial"/>
                <w:sz w:val="20"/>
              </w:rPr>
            </w:pPr>
            <w:r w:rsidRPr="00587A68">
              <w:rPr>
                <w:rFonts w:cs="Arial"/>
                <w:sz w:val="20"/>
              </w:rPr>
              <w:t>11</w:t>
            </w:r>
          </w:p>
        </w:tc>
        <w:tc>
          <w:tcPr>
            <w:tcW w:w="353" w:type="pct"/>
            <w:tcBorders>
              <w:top w:val="nil"/>
              <w:left w:val="nil"/>
              <w:bottom w:val="single" w:sz="8" w:space="0" w:color="auto"/>
              <w:right w:val="single" w:sz="8" w:space="0" w:color="auto"/>
            </w:tcBorders>
            <w:shd w:val="clear" w:color="auto" w:fill="auto"/>
            <w:vAlign w:val="center"/>
          </w:tcPr>
          <w:p w14:paraId="15984F7A" w14:textId="7771FD03" w:rsidR="004B7EA1" w:rsidRPr="00587A68" w:rsidRDefault="00FA56C3" w:rsidP="00160386">
            <w:pPr>
              <w:jc w:val="center"/>
              <w:rPr>
                <w:rFonts w:cs="Arial"/>
                <w:sz w:val="20"/>
              </w:rPr>
            </w:pPr>
            <w:r w:rsidRPr="00587A68">
              <w:rPr>
                <w:rFonts w:cs="Arial"/>
                <w:sz w:val="20"/>
              </w:rPr>
              <w:t>16</w:t>
            </w:r>
          </w:p>
        </w:tc>
        <w:tc>
          <w:tcPr>
            <w:tcW w:w="328" w:type="pct"/>
            <w:tcBorders>
              <w:top w:val="nil"/>
              <w:left w:val="nil"/>
              <w:bottom w:val="single" w:sz="8" w:space="0" w:color="auto"/>
              <w:right w:val="single" w:sz="8" w:space="0" w:color="auto"/>
            </w:tcBorders>
            <w:shd w:val="clear" w:color="auto" w:fill="auto"/>
            <w:vAlign w:val="center"/>
          </w:tcPr>
          <w:p w14:paraId="0F2DB671" w14:textId="3C05F472" w:rsidR="004B7EA1" w:rsidRPr="00587A68" w:rsidRDefault="00FA56C3" w:rsidP="00160386">
            <w:pPr>
              <w:jc w:val="center"/>
              <w:rPr>
                <w:rFonts w:cs="Arial"/>
                <w:sz w:val="20"/>
              </w:rPr>
            </w:pPr>
            <w:r w:rsidRPr="00587A68">
              <w:rPr>
                <w:rFonts w:cs="Arial"/>
                <w:sz w:val="20"/>
              </w:rPr>
              <w:t>17</w:t>
            </w:r>
          </w:p>
        </w:tc>
        <w:tc>
          <w:tcPr>
            <w:tcW w:w="302" w:type="pct"/>
            <w:tcBorders>
              <w:top w:val="nil"/>
              <w:left w:val="nil"/>
              <w:bottom w:val="single" w:sz="8" w:space="0" w:color="auto"/>
              <w:right w:val="single" w:sz="8" w:space="0" w:color="auto"/>
            </w:tcBorders>
            <w:shd w:val="clear" w:color="auto" w:fill="auto"/>
            <w:vAlign w:val="center"/>
          </w:tcPr>
          <w:p w14:paraId="67BCCC96" w14:textId="6D2D4276" w:rsidR="004B7EA1" w:rsidRPr="00587A68" w:rsidRDefault="00FA56C3" w:rsidP="00160386">
            <w:pPr>
              <w:jc w:val="center"/>
              <w:rPr>
                <w:rFonts w:cs="Arial"/>
                <w:sz w:val="20"/>
              </w:rPr>
            </w:pPr>
            <w:r w:rsidRPr="00587A68">
              <w:rPr>
                <w:rFonts w:cs="Arial"/>
                <w:sz w:val="20"/>
              </w:rPr>
              <w:t>-</w:t>
            </w:r>
          </w:p>
        </w:tc>
        <w:tc>
          <w:tcPr>
            <w:tcW w:w="356" w:type="pct"/>
            <w:tcBorders>
              <w:top w:val="nil"/>
              <w:left w:val="nil"/>
              <w:bottom w:val="single" w:sz="8" w:space="0" w:color="auto"/>
              <w:right w:val="single" w:sz="8" w:space="0" w:color="auto"/>
            </w:tcBorders>
            <w:shd w:val="clear" w:color="auto" w:fill="auto"/>
            <w:vAlign w:val="center"/>
          </w:tcPr>
          <w:p w14:paraId="510197E5" w14:textId="6A9D9BBB" w:rsidR="004B7EA1" w:rsidRPr="00587A68" w:rsidRDefault="00FA56C3" w:rsidP="00160386">
            <w:pPr>
              <w:jc w:val="center"/>
              <w:rPr>
                <w:rFonts w:cs="Arial"/>
                <w:sz w:val="20"/>
              </w:rPr>
            </w:pPr>
            <w:r w:rsidRPr="00587A68">
              <w:rPr>
                <w:rFonts w:cs="Arial"/>
                <w:sz w:val="20"/>
              </w:rPr>
              <w:t>-</w:t>
            </w:r>
          </w:p>
        </w:tc>
        <w:tc>
          <w:tcPr>
            <w:tcW w:w="713" w:type="pct"/>
            <w:tcBorders>
              <w:top w:val="nil"/>
              <w:left w:val="nil"/>
              <w:bottom w:val="single" w:sz="8" w:space="0" w:color="auto"/>
              <w:right w:val="single" w:sz="8" w:space="0" w:color="auto"/>
            </w:tcBorders>
            <w:shd w:val="clear" w:color="auto" w:fill="auto"/>
            <w:noWrap/>
            <w:vAlign w:val="bottom"/>
          </w:tcPr>
          <w:p w14:paraId="452CFA44" w14:textId="460BAA2C" w:rsidR="004B7EA1" w:rsidRPr="00587A68" w:rsidRDefault="00FA56C3" w:rsidP="00160386">
            <w:pPr>
              <w:jc w:val="center"/>
              <w:rPr>
                <w:rFonts w:cs="Arial"/>
                <w:bCs/>
                <w:sz w:val="20"/>
              </w:rPr>
            </w:pPr>
            <w:r w:rsidRPr="00587A68">
              <w:rPr>
                <w:rFonts w:cs="Arial"/>
                <w:bCs/>
                <w:sz w:val="20"/>
              </w:rPr>
              <w:t>7</w:t>
            </w:r>
          </w:p>
        </w:tc>
      </w:tr>
      <w:tr w:rsidR="004B7EA1" w:rsidRPr="00587A68" w14:paraId="15762F8A" w14:textId="77777777" w:rsidTr="00890AB5">
        <w:trPr>
          <w:trHeight w:val="270"/>
        </w:trPr>
        <w:tc>
          <w:tcPr>
            <w:tcW w:w="836" w:type="pct"/>
            <w:tcBorders>
              <w:top w:val="nil"/>
              <w:left w:val="single" w:sz="8" w:space="0" w:color="auto"/>
              <w:bottom w:val="single" w:sz="8" w:space="0" w:color="auto"/>
              <w:right w:val="single" w:sz="8" w:space="0" w:color="auto"/>
            </w:tcBorders>
            <w:shd w:val="clear" w:color="auto" w:fill="auto"/>
            <w:noWrap/>
            <w:vAlign w:val="bottom"/>
          </w:tcPr>
          <w:p w14:paraId="6A6B4052" w14:textId="77777777" w:rsidR="004B7EA1" w:rsidRPr="00587A68" w:rsidRDefault="004B7EA1" w:rsidP="0057113A">
            <w:pPr>
              <w:jc w:val="center"/>
              <w:rPr>
                <w:rFonts w:cs="Arial"/>
                <w:sz w:val="20"/>
              </w:rPr>
            </w:pPr>
            <w:r w:rsidRPr="00587A68">
              <w:rPr>
                <w:rFonts w:cs="Arial"/>
                <w:sz w:val="20"/>
                <w:lang w:val="es-MX"/>
              </w:rPr>
              <w:t>Abril</w:t>
            </w:r>
          </w:p>
        </w:tc>
        <w:tc>
          <w:tcPr>
            <w:tcW w:w="506" w:type="pct"/>
            <w:tcBorders>
              <w:top w:val="nil"/>
              <w:left w:val="nil"/>
              <w:bottom w:val="single" w:sz="8" w:space="0" w:color="auto"/>
              <w:right w:val="single" w:sz="8" w:space="0" w:color="auto"/>
            </w:tcBorders>
            <w:shd w:val="clear" w:color="auto" w:fill="auto"/>
            <w:vAlign w:val="center"/>
          </w:tcPr>
          <w:p w14:paraId="2F8F69EC" w14:textId="6616FDF8" w:rsidR="004B7EA1" w:rsidRPr="00587A68" w:rsidRDefault="00FA56C3" w:rsidP="00160386">
            <w:pPr>
              <w:jc w:val="center"/>
              <w:rPr>
                <w:rFonts w:cs="Arial"/>
                <w:sz w:val="20"/>
              </w:rPr>
            </w:pPr>
            <w:r w:rsidRPr="00587A68">
              <w:rPr>
                <w:rFonts w:cs="Arial"/>
                <w:sz w:val="20"/>
              </w:rPr>
              <w:t>7</w:t>
            </w:r>
          </w:p>
        </w:tc>
        <w:tc>
          <w:tcPr>
            <w:tcW w:w="392" w:type="pct"/>
            <w:tcBorders>
              <w:top w:val="nil"/>
              <w:left w:val="nil"/>
              <w:bottom w:val="single" w:sz="8" w:space="0" w:color="auto"/>
              <w:right w:val="single" w:sz="8" w:space="0" w:color="auto"/>
            </w:tcBorders>
            <w:shd w:val="clear" w:color="auto" w:fill="auto"/>
            <w:vAlign w:val="center"/>
          </w:tcPr>
          <w:p w14:paraId="2BDF5E4C" w14:textId="0F690E92" w:rsidR="004B7EA1" w:rsidRPr="00587A68" w:rsidRDefault="00FA56C3" w:rsidP="00160386">
            <w:pPr>
              <w:jc w:val="center"/>
              <w:rPr>
                <w:rFonts w:cs="Arial"/>
                <w:sz w:val="20"/>
              </w:rPr>
            </w:pPr>
            <w:r w:rsidRPr="00587A68">
              <w:rPr>
                <w:rFonts w:cs="Arial"/>
                <w:sz w:val="20"/>
              </w:rPr>
              <w:t>21</w:t>
            </w:r>
          </w:p>
        </w:tc>
        <w:tc>
          <w:tcPr>
            <w:tcW w:w="468" w:type="pct"/>
            <w:tcBorders>
              <w:top w:val="nil"/>
              <w:left w:val="nil"/>
              <w:bottom w:val="single" w:sz="8" w:space="0" w:color="auto"/>
              <w:right w:val="single" w:sz="8" w:space="0" w:color="auto"/>
            </w:tcBorders>
            <w:shd w:val="clear" w:color="auto" w:fill="auto"/>
            <w:vAlign w:val="center"/>
          </w:tcPr>
          <w:p w14:paraId="3331621A" w14:textId="13D9630E" w:rsidR="004B7EA1" w:rsidRPr="00587A68" w:rsidRDefault="00FA56C3" w:rsidP="00160386">
            <w:pPr>
              <w:jc w:val="center"/>
              <w:rPr>
                <w:rFonts w:cs="Arial"/>
                <w:sz w:val="20"/>
              </w:rPr>
            </w:pPr>
            <w:r w:rsidRPr="00587A68">
              <w:rPr>
                <w:rFonts w:cs="Arial"/>
                <w:sz w:val="20"/>
              </w:rPr>
              <w:t>25</w:t>
            </w:r>
          </w:p>
        </w:tc>
        <w:tc>
          <w:tcPr>
            <w:tcW w:w="366" w:type="pct"/>
            <w:tcBorders>
              <w:top w:val="nil"/>
              <w:left w:val="nil"/>
              <w:bottom w:val="single" w:sz="8" w:space="0" w:color="auto"/>
              <w:right w:val="single" w:sz="8" w:space="0" w:color="auto"/>
            </w:tcBorders>
            <w:shd w:val="clear" w:color="auto" w:fill="auto"/>
            <w:vAlign w:val="center"/>
          </w:tcPr>
          <w:p w14:paraId="088D46C8" w14:textId="3E009D07" w:rsidR="004B7EA1" w:rsidRPr="00587A68" w:rsidRDefault="00FA56C3" w:rsidP="00160386">
            <w:pPr>
              <w:jc w:val="center"/>
              <w:rPr>
                <w:rFonts w:cs="Arial"/>
                <w:sz w:val="20"/>
              </w:rPr>
            </w:pPr>
            <w:r w:rsidRPr="00587A68">
              <w:rPr>
                <w:rFonts w:cs="Arial"/>
                <w:sz w:val="20"/>
              </w:rPr>
              <w:t>26</w:t>
            </w:r>
          </w:p>
        </w:tc>
        <w:tc>
          <w:tcPr>
            <w:tcW w:w="379" w:type="pct"/>
            <w:tcBorders>
              <w:top w:val="nil"/>
              <w:left w:val="nil"/>
              <w:bottom w:val="single" w:sz="8" w:space="0" w:color="auto"/>
              <w:right w:val="single" w:sz="8" w:space="0" w:color="auto"/>
            </w:tcBorders>
            <w:shd w:val="clear" w:color="auto" w:fill="auto"/>
            <w:vAlign w:val="center"/>
          </w:tcPr>
          <w:p w14:paraId="2EE11723" w14:textId="29064EA3" w:rsidR="004B7EA1" w:rsidRPr="00587A68" w:rsidRDefault="00FA56C3" w:rsidP="00160386">
            <w:pPr>
              <w:jc w:val="center"/>
              <w:rPr>
                <w:rFonts w:cs="Arial"/>
                <w:sz w:val="20"/>
              </w:rPr>
            </w:pPr>
            <w:r w:rsidRPr="00587A68">
              <w:rPr>
                <w:rFonts w:cs="Arial"/>
                <w:sz w:val="20"/>
              </w:rPr>
              <w:t>28</w:t>
            </w:r>
          </w:p>
        </w:tc>
        <w:tc>
          <w:tcPr>
            <w:tcW w:w="353" w:type="pct"/>
            <w:tcBorders>
              <w:top w:val="nil"/>
              <w:left w:val="nil"/>
              <w:bottom w:val="single" w:sz="8" w:space="0" w:color="auto"/>
              <w:right w:val="single" w:sz="8" w:space="0" w:color="auto"/>
            </w:tcBorders>
            <w:shd w:val="clear" w:color="auto" w:fill="auto"/>
            <w:vAlign w:val="center"/>
          </w:tcPr>
          <w:p w14:paraId="0C416133" w14:textId="60DD1A16" w:rsidR="00FE3F56" w:rsidRPr="00587A68" w:rsidRDefault="00FA56C3" w:rsidP="00FE3F56">
            <w:pPr>
              <w:jc w:val="center"/>
              <w:rPr>
                <w:rFonts w:cs="Arial"/>
                <w:sz w:val="20"/>
              </w:rPr>
            </w:pPr>
            <w:r w:rsidRPr="00587A68">
              <w:rPr>
                <w:rFonts w:cs="Arial"/>
                <w:sz w:val="20"/>
              </w:rPr>
              <w:t>-</w:t>
            </w:r>
          </w:p>
        </w:tc>
        <w:tc>
          <w:tcPr>
            <w:tcW w:w="328" w:type="pct"/>
            <w:tcBorders>
              <w:top w:val="nil"/>
              <w:left w:val="nil"/>
              <w:bottom w:val="single" w:sz="8" w:space="0" w:color="auto"/>
              <w:right w:val="single" w:sz="8" w:space="0" w:color="auto"/>
            </w:tcBorders>
            <w:shd w:val="clear" w:color="auto" w:fill="auto"/>
            <w:vAlign w:val="center"/>
          </w:tcPr>
          <w:p w14:paraId="433A9FF1" w14:textId="44942F55" w:rsidR="004B7EA1" w:rsidRPr="00587A68" w:rsidRDefault="00FA56C3" w:rsidP="00160386">
            <w:pPr>
              <w:jc w:val="center"/>
              <w:rPr>
                <w:rFonts w:cs="Arial"/>
                <w:sz w:val="20"/>
              </w:rPr>
            </w:pPr>
            <w:r w:rsidRPr="00587A68">
              <w:rPr>
                <w:rFonts w:cs="Arial"/>
                <w:sz w:val="20"/>
              </w:rPr>
              <w:t>-</w:t>
            </w:r>
          </w:p>
        </w:tc>
        <w:tc>
          <w:tcPr>
            <w:tcW w:w="302" w:type="pct"/>
            <w:tcBorders>
              <w:top w:val="nil"/>
              <w:left w:val="nil"/>
              <w:bottom w:val="single" w:sz="8" w:space="0" w:color="auto"/>
              <w:right w:val="single" w:sz="8" w:space="0" w:color="auto"/>
            </w:tcBorders>
            <w:shd w:val="clear" w:color="auto" w:fill="auto"/>
            <w:vAlign w:val="center"/>
          </w:tcPr>
          <w:p w14:paraId="3B16C627" w14:textId="34E9EC5C" w:rsidR="004B7EA1" w:rsidRPr="00587A68" w:rsidRDefault="00FA56C3" w:rsidP="00160386">
            <w:pPr>
              <w:jc w:val="center"/>
              <w:rPr>
                <w:rFonts w:cs="Arial"/>
                <w:sz w:val="20"/>
              </w:rPr>
            </w:pPr>
            <w:r w:rsidRPr="00587A68">
              <w:rPr>
                <w:rFonts w:cs="Arial"/>
                <w:sz w:val="20"/>
              </w:rPr>
              <w:t>-</w:t>
            </w:r>
          </w:p>
        </w:tc>
        <w:tc>
          <w:tcPr>
            <w:tcW w:w="356" w:type="pct"/>
            <w:tcBorders>
              <w:top w:val="nil"/>
              <w:left w:val="nil"/>
              <w:bottom w:val="single" w:sz="8" w:space="0" w:color="auto"/>
              <w:right w:val="single" w:sz="8" w:space="0" w:color="auto"/>
            </w:tcBorders>
            <w:shd w:val="clear" w:color="auto" w:fill="auto"/>
            <w:vAlign w:val="center"/>
          </w:tcPr>
          <w:p w14:paraId="73BCABB1" w14:textId="7CB76AF4" w:rsidR="004B7EA1" w:rsidRPr="00587A68" w:rsidRDefault="00FA56C3" w:rsidP="00160386">
            <w:pPr>
              <w:jc w:val="center"/>
              <w:rPr>
                <w:rFonts w:cs="Arial"/>
                <w:sz w:val="20"/>
              </w:rPr>
            </w:pPr>
            <w:r w:rsidRPr="00587A68">
              <w:rPr>
                <w:rFonts w:cs="Arial"/>
                <w:sz w:val="20"/>
              </w:rPr>
              <w:t>-</w:t>
            </w:r>
          </w:p>
        </w:tc>
        <w:tc>
          <w:tcPr>
            <w:tcW w:w="713" w:type="pct"/>
            <w:tcBorders>
              <w:top w:val="nil"/>
              <w:left w:val="nil"/>
              <w:bottom w:val="single" w:sz="8" w:space="0" w:color="auto"/>
              <w:right w:val="single" w:sz="8" w:space="0" w:color="auto"/>
            </w:tcBorders>
            <w:shd w:val="clear" w:color="auto" w:fill="auto"/>
            <w:noWrap/>
            <w:vAlign w:val="bottom"/>
          </w:tcPr>
          <w:p w14:paraId="2813AA3A" w14:textId="121858D8" w:rsidR="004B7EA1" w:rsidRPr="00587A68" w:rsidRDefault="00FA56C3" w:rsidP="00160386">
            <w:pPr>
              <w:jc w:val="center"/>
              <w:rPr>
                <w:rFonts w:cs="Arial"/>
                <w:bCs/>
                <w:sz w:val="20"/>
              </w:rPr>
            </w:pPr>
            <w:r w:rsidRPr="00587A68">
              <w:rPr>
                <w:rFonts w:cs="Arial"/>
                <w:bCs/>
                <w:sz w:val="20"/>
              </w:rPr>
              <w:t>5</w:t>
            </w:r>
          </w:p>
        </w:tc>
      </w:tr>
      <w:tr w:rsidR="004B7EA1" w:rsidRPr="00587A68" w14:paraId="476694B7" w14:textId="77777777" w:rsidTr="00890AB5">
        <w:trPr>
          <w:trHeight w:val="270"/>
        </w:trPr>
        <w:tc>
          <w:tcPr>
            <w:tcW w:w="836" w:type="pct"/>
            <w:tcBorders>
              <w:top w:val="nil"/>
              <w:left w:val="single" w:sz="8" w:space="0" w:color="auto"/>
              <w:bottom w:val="single" w:sz="8" w:space="0" w:color="auto"/>
              <w:right w:val="single" w:sz="8" w:space="0" w:color="auto"/>
            </w:tcBorders>
            <w:shd w:val="clear" w:color="auto" w:fill="auto"/>
            <w:noWrap/>
            <w:vAlign w:val="bottom"/>
          </w:tcPr>
          <w:p w14:paraId="720A8B02" w14:textId="194F3BF6" w:rsidR="004B7EA1" w:rsidRPr="00587A68" w:rsidRDefault="004B7EA1" w:rsidP="0057113A">
            <w:pPr>
              <w:jc w:val="center"/>
              <w:rPr>
                <w:rFonts w:cs="Arial"/>
                <w:sz w:val="20"/>
              </w:rPr>
            </w:pPr>
            <w:r w:rsidRPr="00587A68">
              <w:rPr>
                <w:rFonts w:cs="Arial"/>
                <w:sz w:val="20"/>
                <w:lang w:val="es-MX"/>
              </w:rPr>
              <w:t>Mayo</w:t>
            </w:r>
          </w:p>
        </w:tc>
        <w:tc>
          <w:tcPr>
            <w:tcW w:w="506" w:type="pct"/>
            <w:tcBorders>
              <w:top w:val="nil"/>
              <w:left w:val="nil"/>
              <w:bottom w:val="single" w:sz="8" w:space="0" w:color="auto"/>
              <w:right w:val="single" w:sz="8" w:space="0" w:color="auto"/>
            </w:tcBorders>
            <w:shd w:val="clear" w:color="auto" w:fill="auto"/>
            <w:vAlign w:val="center"/>
          </w:tcPr>
          <w:p w14:paraId="1983CFAE" w14:textId="176646D7" w:rsidR="004B7EA1" w:rsidRPr="00587A68" w:rsidRDefault="00FA56C3" w:rsidP="00160386">
            <w:pPr>
              <w:jc w:val="center"/>
              <w:rPr>
                <w:rFonts w:cs="Arial"/>
                <w:sz w:val="20"/>
              </w:rPr>
            </w:pPr>
            <w:r w:rsidRPr="00587A68">
              <w:rPr>
                <w:rFonts w:cs="Arial"/>
                <w:sz w:val="20"/>
              </w:rPr>
              <w:t>7</w:t>
            </w:r>
          </w:p>
        </w:tc>
        <w:tc>
          <w:tcPr>
            <w:tcW w:w="392" w:type="pct"/>
            <w:tcBorders>
              <w:top w:val="nil"/>
              <w:left w:val="nil"/>
              <w:bottom w:val="single" w:sz="8" w:space="0" w:color="auto"/>
              <w:right w:val="single" w:sz="8" w:space="0" w:color="auto"/>
            </w:tcBorders>
            <w:shd w:val="clear" w:color="auto" w:fill="auto"/>
            <w:vAlign w:val="center"/>
          </w:tcPr>
          <w:p w14:paraId="70C2F4BD" w14:textId="4B22DC24" w:rsidR="004B7EA1" w:rsidRPr="00587A68" w:rsidRDefault="00FA56C3" w:rsidP="00160386">
            <w:pPr>
              <w:jc w:val="center"/>
              <w:rPr>
                <w:rFonts w:cs="Arial"/>
                <w:sz w:val="20"/>
              </w:rPr>
            </w:pPr>
            <w:r w:rsidRPr="00587A68">
              <w:rPr>
                <w:rFonts w:cs="Arial"/>
                <w:sz w:val="20"/>
              </w:rPr>
              <w:t>15</w:t>
            </w:r>
          </w:p>
        </w:tc>
        <w:tc>
          <w:tcPr>
            <w:tcW w:w="468" w:type="pct"/>
            <w:tcBorders>
              <w:top w:val="nil"/>
              <w:left w:val="nil"/>
              <w:bottom w:val="single" w:sz="8" w:space="0" w:color="auto"/>
              <w:right w:val="single" w:sz="8" w:space="0" w:color="auto"/>
            </w:tcBorders>
            <w:shd w:val="clear" w:color="auto" w:fill="auto"/>
            <w:vAlign w:val="center"/>
          </w:tcPr>
          <w:p w14:paraId="0233EF26" w14:textId="0363EEC1" w:rsidR="004B7EA1" w:rsidRPr="00587A68" w:rsidRDefault="00FA56C3" w:rsidP="00160386">
            <w:pPr>
              <w:jc w:val="center"/>
              <w:rPr>
                <w:rFonts w:cs="Arial"/>
                <w:sz w:val="20"/>
              </w:rPr>
            </w:pPr>
            <w:r w:rsidRPr="00587A68">
              <w:rPr>
                <w:rFonts w:cs="Arial"/>
                <w:sz w:val="20"/>
              </w:rPr>
              <w:t>23</w:t>
            </w:r>
          </w:p>
        </w:tc>
        <w:tc>
          <w:tcPr>
            <w:tcW w:w="366" w:type="pct"/>
            <w:tcBorders>
              <w:top w:val="nil"/>
              <w:left w:val="nil"/>
              <w:bottom w:val="single" w:sz="8" w:space="0" w:color="auto"/>
              <w:right w:val="single" w:sz="8" w:space="0" w:color="auto"/>
            </w:tcBorders>
            <w:shd w:val="clear" w:color="auto" w:fill="auto"/>
            <w:vAlign w:val="center"/>
          </w:tcPr>
          <w:p w14:paraId="1D6A3B48" w14:textId="5D39B3C0" w:rsidR="004B7EA1" w:rsidRPr="00587A68" w:rsidRDefault="00DC7B44" w:rsidP="00160386">
            <w:pPr>
              <w:jc w:val="center"/>
              <w:rPr>
                <w:rFonts w:cs="Arial"/>
                <w:sz w:val="20"/>
              </w:rPr>
            </w:pPr>
            <w:r w:rsidRPr="00587A68">
              <w:rPr>
                <w:rFonts w:cs="Arial"/>
                <w:sz w:val="20"/>
              </w:rPr>
              <w:t>31</w:t>
            </w:r>
          </w:p>
        </w:tc>
        <w:tc>
          <w:tcPr>
            <w:tcW w:w="379" w:type="pct"/>
            <w:tcBorders>
              <w:top w:val="nil"/>
              <w:left w:val="nil"/>
              <w:bottom w:val="single" w:sz="8" w:space="0" w:color="auto"/>
              <w:right w:val="single" w:sz="8" w:space="0" w:color="auto"/>
            </w:tcBorders>
            <w:shd w:val="clear" w:color="auto" w:fill="auto"/>
            <w:vAlign w:val="center"/>
          </w:tcPr>
          <w:p w14:paraId="0F70EEA9" w14:textId="0AD2BEC7" w:rsidR="004B7EA1" w:rsidRPr="00587A68" w:rsidRDefault="00DC7B44" w:rsidP="00160386">
            <w:pPr>
              <w:jc w:val="center"/>
              <w:rPr>
                <w:rFonts w:cs="Arial"/>
                <w:sz w:val="20"/>
              </w:rPr>
            </w:pPr>
            <w:r w:rsidRPr="00587A68">
              <w:rPr>
                <w:rFonts w:cs="Arial"/>
                <w:sz w:val="20"/>
              </w:rPr>
              <w:t>-</w:t>
            </w:r>
          </w:p>
        </w:tc>
        <w:tc>
          <w:tcPr>
            <w:tcW w:w="353" w:type="pct"/>
            <w:tcBorders>
              <w:top w:val="nil"/>
              <w:left w:val="nil"/>
              <w:bottom w:val="single" w:sz="8" w:space="0" w:color="auto"/>
              <w:right w:val="single" w:sz="8" w:space="0" w:color="auto"/>
            </w:tcBorders>
            <w:shd w:val="clear" w:color="auto" w:fill="auto"/>
            <w:vAlign w:val="center"/>
          </w:tcPr>
          <w:p w14:paraId="7A808808" w14:textId="0C1BF997" w:rsidR="004B7EA1" w:rsidRPr="00587A68" w:rsidRDefault="00FA56C3" w:rsidP="00160386">
            <w:pPr>
              <w:jc w:val="center"/>
              <w:rPr>
                <w:rFonts w:cs="Arial"/>
                <w:sz w:val="20"/>
              </w:rPr>
            </w:pPr>
            <w:r w:rsidRPr="00587A68">
              <w:rPr>
                <w:rFonts w:cs="Arial"/>
                <w:sz w:val="20"/>
              </w:rPr>
              <w:t>-</w:t>
            </w:r>
          </w:p>
        </w:tc>
        <w:tc>
          <w:tcPr>
            <w:tcW w:w="328" w:type="pct"/>
            <w:tcBorders>
              <w:top w:val="nil"/>
              <w:left w:val="nil"/>
              <w:bottom w:val="single" w:sz="8" w:space="0" w:color="auto"/>
              <w:right w:val="single" w:sz="8" w:space="0" w:color="auto"/>
            </w:tcBorders>
            <w:shd w:val="clear" w:color="auto" w:fill="auto"/>
            <w:vAlign w:val="center"/>
          </w:tcPr>
          <w:p w14:paraId="2FEF956A" w14:textId="717F623A" w:rsidR="004B7EA1" w:rsidRPr="00587A68" w:rsidRDefault="00FA56C3" w:rsidP="00160386">
            <w:pPr>
              <w:jc w:val="center"/>
              <w:rPr>
                <w:rFonts w:cs="Arial"/>
                <w:sz w:val="20"/>
              </w:rPr>
            </w:pPr>
            <w:r w:rsidRPr="00587A68">
              <w:rPr>
                <w:rFonts w:cs="Arial"/>
                <w:sz w:val="20"/>
              </w:rPr>
              <w:t>-</w:t>
            </w:r>
          </w:p>
        </w:tc>
        <w:tc>
          <w:tcPr>
            <w:tcW w:w="302" w:type="pct"/>
            <w:tcBorders>
              <w:top w:val="nil"/>
              <w:left w:val="nil"/>
              <w:bottom w:val="single" w:sz="8" w:space="0" w:color="auto"/>
              <w:right w:val="single" w:sz="8" w:space="0" w:color="auto"/>
            </w:tcBorders>
            <w:shd w:val="clear" w:color="auto" w:fill="auto"/>
            <w:vAlign w:val="center"/>
          </w:tcPr>
          <w:p w14:paraId="1543DCC0" w14:textId="5AC80BA0" w:rsidR="004B7EA1" w:rsidRPr="00587A68" w:rsidRDefault="00FA56C3" w:rsidP="00160386">
            <w:pPr>
              <w:jc w:val="center"/>
              <w:rPr>
                <w:rFonts w:cs="Arial"/>
                <w:sz w:val="20"/>
              </w:rPr>
            </w:pPr>
            <w:r w:rsidRPr="00587A68">
              <w:rPr>
                <w:rFonts w:cs="Arial"/>
                <w:sz w:val="20"/>
              </w:rPr>
              <w:t>-</w:t>
            </w:r>
          </w:p>
        </w:tc>
        <w:tc>
          <w:tcPr>
            <w:tcW w:w="356" w:type="pct"/>
            <w:tcBorders>
              <w:top w:val="nil"/>
              <w:left w:val="nil"/>
              <w:bottom w:val="single" w:sz="8" w:space="0" w:color="auto"/>
              <w:right w:val="single" w:sz="8" w:space="0" w:color="auto"/>
            </w:tcBorders>
            <w:shd w:val="clear" w:color="auto" w:fill="auto"/>
            <w:vAlign w:val="center"/>
          </w:tcPr>
          <w:p w14:paraId="67787209" w14:textId="57C97603" w:rsidR="004B7EA1" w:rsidRPr="00587A68" w:rsidRDefault="00FA56C3" w:rsidP="00160386">
            <w:pPr>
              <w:jc w:val="center"/>
              <w:rPr>
                <w:rFonts w:cs="Arial"/>
                <w:sz w:val="20"/>
              </w:rPr>
            </w:pPr>
            <w:r w:rsidRPr="00587A68">
              <w:rPr>
                <w:rFonts w:cs="Arial"/>
                <w:sz w:val="20"/>
              </w:rPr>
              <w:t>-</w:t>
            </w:r>
          </w:p>
        </w:tc>
        <w:tc>
          <w:tcPr>
            <w:tcW w:w="713" w:type="pct"/>
            <w:tcBorders>
              <w:top w:val="nil"/>
              <w:left w:val="nil"/>
              <w:bottom w:val="single" w:sz="8" w:space="0" w:color="auto"/>
              <w:right w:val="single" w:sz="8" w:space="0" w:color="auto"/>
            </w:tcBorders>
            <w:shd w:val="clear" w:color="auto" w:fill="auto"/>
            <w:noWrap/>
            <w:vAlign w:val="bottom"/>
          </w:tcPr>
          <w:p w14:paraId="12BBBDA1" w14:textId="48DE93DF" w:rsidR="004B7EA1" w:rsidRPr="00587A68" w:rsidRDefault="00DC7B44" w:rsidP="00160386">
            <w:pPr>
              <w:jc w:val="center"/>
              <w:rPr>
                <w:rFonts w:cs="Arial"/>
                <w:bCs/>
                <w:sz w:val="20"/>
              </w:rPr>
            </w:pPr>
            <w:r w:rsidRPr="00587A68">
              <w:rPr>
                <w:rFonts w:cs="Arial"/>
                <w:bCs/>
                <w:sz w:val="20"/>
              </w:rPr>
              <w:t>4</w:t>
            </w:r>
          </w:p>
        </w:tc>
      </w:tr>
      <w:tr w:rsidR="00FB1F63" w:rsidRPr="00587A68" w14:paraId="3EC9FED9" w14:textId="77777777" w:rsidTr="00890AB5">
        <w:trPr>
          <w:trHeight w:val="270"/>
        </w:trPr>
        <w:tc>
          <w:tcPr>
            <w:tcW w:w="836" w:type="pct"/>
            <w:tcBorders>
              <w:top w:val="nil"/>
              <w:left w:val="single" w:sz="8" w:space="0" w:color="auto"/>
              <w:bottom w:val="single" w:sz="8" w:space="0" w:color="auto"/>
              <w:right w:val="single" w:sz="8" w:space="0" w:color="auto"/>
            </w:tcBorders>
            <w:shd w:val="clear" w:color="auto" w:fill="auto"/>
            <w:noWrap/>
            <w:vAlign w:val="bottom"/>
          </w:tcPr>
          <w:p w14:paraId="45641868" w14:textId="77777777" w:rsidR="00FB1F63" w:rsidRPr="00587A68" w:rsidRDefault="00FB1F63" w:rsidP="0057113A">
            <w:pPr>
              <w:jc w:val="center"/>
              <w:rPr>
                <w:rFonts w:cs="Arial"/>
                <w:sz w:val="20"/>
              </w:rPr>
            </w:pPr>
            <w:r w:rsidRPr="00587A68">
              <w:rPr>
                <w:rFonts w:cs="Arial"/>
                <w:sz w:val="20"/>
                <w:lang w:val="es-MX"/>
              </w:rPr>
              <w:t>Junio</w:t>
            </w:r>
          </w:p>
        </w:tc>
        <w:tc>
          <w:tcPr>
            <w:tcW w:w="506" w:type="pct"/>
            <w:tcBorders>
              <w:top w:val="nil"/>
              <w:left w:val="nil"/>
              <w:bottom w:val="single" w:sz="8" w:space="0" w:color="auto"/>
              <w:right w:val="single" w:sz="8" w:space="0" w:color="auto"/>
            </w:tcBorders>
            <w:shd w:val="clear" w:color="auto" w:fill="auto"/>
            <w:vAlign w:val="center"/>
          </w:tcPr>
          <w:p w14:paraId="2C092526" w14:textId="25FA01E2" w:rsidR="00FB1F63" w:rsidRPr="00587A68" w:rsidRDefault="00FA56C3" w:rsidP="00160386">
            <w:pPr>
              <w:jc w:val="center"/>
              <w:rPr>
                <w:rFonts w:cs="Arial"/>
                <w:sz w:val="20"/>
              </w:rPr>
            </w:pPr>
            <w:r w:rsidRPr="00587A68">
              <w:rPr>
                <w:rFonts w:cs="Arial"/>
                <w:sz w:val="20"/>
              </w:rPr>
              <w:t>2</w:t>
            </w:r>
          </w:p>
        </w:tc>
        <w:tc>
          <w:tcPr>
            <w:tcW w:w="392" w:type="pct"/>
            <w:tcBorders>
              <w:top w:val="nil"/>
              <w:left w:val="nil"/>
              <w:bottom w:val="single" w:sz="8" w:space="0" w:color="auto"/>
              <w:right w:val="single" w:sz="8" w:space="0" w:color="auto"/>
            </w:tcBorders>
            <w:shd w:val="clear" w:color="auto" w:fill="auto"/>
            <w:vAlign w:val="center"/>
          </w:tcPr>
          <w:p w14:paraId="75E2F4B3" w14:textId="3A5E29B0" w:rsidR="00FB1F63" w:rsidRPr="00587A68" w:rsidRDefault="00FA56C3" w:rsidP="00160386">
            <w:pPr>
              <w:jc w:val="center"/>
              <w:rPr>
                <w:rFonts w:cs="Arial"/>
                <w:sz w:val="20"/>
              </w:rPr>
            </w:pPr>
            <w:r w:rsidRPr="00587A68">
              <w:rPr>
                <w:rFonts w:cs="Arial"/>
                <w:sz w:val="20"/>
              </w:rPr>
              <w:t>3</w:t>
            </w:r>
          </w:p>
        </w:tc>
        <w:tc>
          <w:tcPr>
            <w:tcW w:w="468" w:type="pct"/>
            <w:tcBorders>
              <w:top w:val="nil"/>
              <w:left w:val="nil"/>
              <w:bottom w:val="single" w:sz="8" w:space="0" w:color="auto"/>
              <w:right w:val="single" w:sz="8" w:space="0" w:color="auto"/>
            </w:tcBorders>
            <w:shd w:val="clear" w:color="auto" w:fill="auto"/>
            <w:vAlign w:val="center"/>
          </w:tcPr>
          <w:p w14:paraId="1ED26553" w14:textId="63E543EB" w:rsidR="00FB1F63" w:rsidRPr="00587A68" w:rsidRDefault="00FA56C3" w:rsidP="00160386">
            <w:pPr>
              <w:jc w:val="center"/>
              <w:rPr>
                <w:rFonts w:cs="Arial"/>
                <w:sz w:val="20"/>
              </w:rPr>
            </w:pPr>
            <w:r w:rsidRPr="00587A68">
              <w:rPr>
                <w:rFonts w:cs="Arial"/>
                <w:sz w:val="20"/>
              </w:rPr>
              <w:t>4</w:t>
            </w:r>
          </w:p>
        </w:tc>
        <w:tc>
          <w:tcPr>
            <w:tcW w:w="366" w:type="pct"/>
            <w:tcBorders>
              <w:top w:val="nil"/>
              <w:left w:val="nil"/>
              <w:bottom w:val="single" w:sz="8" w:space="0" w:color="auto"/>
              <w:right w:val="single" w:sz="8" w:space="0" w:color="auto"/>
            </w:tcBorders>
            <w:shd w:val="clear" w:color="auto" w:fill="auto"/>
            <w:vAlign w:val="center"/>
          </w:tcPr>
          <w:p w14:paraId="0885E305" w14:textId="3BDD5A94" w:rsidR="00FB1F63" w:rsidRPr="00587A68" w:rsidRDefault="00FA56C3" w:rsidP="00160386">
            <w:pPr>
              <w:jc w:val="center"/>
              <w:rPr>
                <w:rFonts w:cs="Arial"/>
                <w:sz w:val="20"/>
              </w:rPr>
            </w:pPr>
            <w:r w:rsidRPr="00587A68">
              <w:rPr>
                <w:rFonts w:cs="Arial"/>
                <w:sz w:val="20"/>
              </w:rPr>
              <w:t>5</w:t>
            </w:r>
          </w:p>
        </w:tc>
        <w:tc>
          <w:tcPr>
            <w:tcW w:w="379" w:type="pct"/>
            <w:tcBorders>
              <w:top w:val="nil"/>
              <w:left w:val="nil"/>
              <w:bottom w:val="single" w:sz="8" w:space="0" w:color="auto"/>
              <w:right w:val="single" w:sz="8" w:space="0" w:color="auto"/>
            </w:tcBorders>
            <w:shd w:val="clear" w:color="auto" w:fill="auto"/>
            <w:vAlign w:val="center"/>
          </w:tcPr>
          <w:p w14:paraId="1362DD55" w14:textId="182F399C" w:rsidR="00FB1F63" w:rsidRPr="00587A68" w:rsidRDefault="00FA56C3" w:rsidP="00160386">
            <w:pPr>
              <w:jc w:val="center"/>
              <w:rPr>
                <w:rFonts w:cs="Arial"/>
                <w:sz w:val="20"/>
              </w:rPr>
            </w:pPr>
            <w:r w:rsidRPr="00587A68">
              <w:rPr>
                <w:rFonts w:cs="Arial"/>
                <w:sz w:val="20"/>
              </w:rPr>
              <w:t>7</w:t>
            </w:r>
          </w:p>
        </w:tc>
        <w:tc>
          <w:tcPr>
            <w:tcW w:w="353" w:type="pct"/>
            <w:tcBorders>
              <w:top w:val="nil"/>
              <w:left w:val="nil"/>
              <w:bottom w:val="single" w:sz="8" w:space="0" w:color="auto"/>
              <w:right w:val="single" w:sz="8" w:space="0" w:color="auto"/>
            </w:tcBorders>
            <w:shd w:val="clear" w:color="auto" w:fill="auto"/>
            <w:vAlign w:val="center"/>
          </w:tcPr>
          <w:p w14:paraId="52D1C74A" w14:textId="2666D601" w:rsidR="00FB1F63" w:rsidRPr="00587A68" w:rsidRDefault="00FA56C3" w:rsidP="00160386">
            <w:pPr>
              <w:jc w:val="center"/>
              <w:rPr>
                <w:rFonts w:cs="Arial"/>
                <w:sz w:val="20"/>
              </w:rPr>
            </w:pPr>
            <w:r w:rsidRPr="00587A68">
              <w:rPr>
                <w:rFonts w:cs="Arial"/>
                <w:sz w:val="20"/>
              </w:rPr>
              <w:t>11</w:t>
            </w:r>
          </w:p>
        </w:tc>
        <w:tc>
          <w:tcPr>
            <w:tcW w:w="328" w:type="pct"/>
            <w:tcBorders>
              <w:top w:val="nil"/>
              <w:left w:val="nil"/>
              <w:bottom w:val="single" w:sz="8" w:space="0" w:color="auto"/>
              <w:right w:val="single" w:sz="8" w:space="0" w:color="auto"/>
            </w:tcBorders>
            <w:shd w:val="clear" w:color="auto" w:fill="auto"/>
            <w:vAlign w:val="center"/>
          </w:tcPr>
          <w:p w14:paraId="54D751AD" w14:textId="318F1603" w:rsidR="00FB1F63" w:rsidRPr="00587A68" w:rsidRDefault="00FA56C3" w:rsidP="00160386">
            <w:pPr>
              <w:jc w:val="center"/>
              <w:rPr>
                <w:rFonts w:cs="Arial"/>
                <w:sz w:val="20"/>
              </w:rPr>
            </w:pPr>
            <w:r w:rsidRPr="00587A68">
              <w:rPr>
                <w:rFonts w:cs="Arial"/>
                <w:sz w:val="20"/>
              </w:rPr>
              <w:t>15</w:t>
            </w:r>
          </w:p>
        </w:tc>
        <w:tc>
          <w:tcPr>
            <w:tcW w:w="302" w:type="pct"/>
            <w:tcBorders>
              <w:top w:val="nil"/>
              <w:left w:val="nil"/>
              <w:bottom w:val="single" w:sz="8" w:space="0" w:color="auto"/>
              <w:right w:val="single" w:sz="8" w:space="0" w:color="auto"/>
            </w:tcBorders>
            <w:shd w:val="clear" w:color="auto" w:fill="auto"/>
            <w:vAlign w:val="center"/>
          </w:tcPr>
          <w:p w14:paraId="636533FC" w14:textId="58F60A6D" w:rsidR="00FB1F63" w:rsidRPr="00587A68" w:rsidRDefault="00DC7B44" w:rsidP="00160386">
            <w:pPr>
              <w:jc w:val="center"/>
              <w:rPr>
                <w:rFonts w:cs="Arial"/>
                <w:sz w:val="20"/>
              </w:rPr>
            </w:pPr>
            <w:r w:rsidRPr="00587A68">
              <w:rPr>
                <w:rFonts w:cs="Arial"/>
                <w:sz w:val="20"/>
              </w:rPr>
              <w:t>-</w:t>
            </w:r>
          </w:p>
        </w:tc>
        <w:tc>
          <w:tcPr>
            <w:tcW w:w="356" w:type="pct"/>
            <w:tcBorders>
              <w:top w:val="nil"/>
              <w:left w:val="nil"/>
              <w:bottom w:val="single" w:sz="8" w:space="0" w:color="auto"/>
              <w:right w:val="single" w:sz="8" w:space="0" w:color="auto"/>
            </w:tcBorders>
            <w:shd w:val="clear" w:color="auto" w:fill="auto"/>
            <w:vAlign w:val="center"/>
          </w:tcPr>
          <w:p w14:paraId="3C883818" w14:textId="26F753DD" w:rsidR="00FB1F63" w:rsidRPr="00587A68" w:rsidRDefault="00FA56C3" w:rsidP="00160386">
            <w:pPr>
              <w:jc w:val="center"/>
              <w:rPr>
                <w:rFonts w:cs="Arial"/>
                <w:sz w:val="20"/>
              </w:rPr>
            </w:pPr>
            <w:r w:rsidRPr="00587A68">
              <w:rPr>
                <w:rFonts w:cs="Arial"/>
                <w:sz w:val="20"/>
              </w:rPr>
              <w:t>-</w:t>
            </w:r>
          </w:p>
        </w:tc>
        <w:tc>
          <w:tcPr>
            <w:tcW w:w="713" w:type="pct"/>
            <w:tcBorders>
              <w:top w:val="nil"/>
              <w:left w:val="nil"/>
              <w:bottom w:val="single" w:sz="8" w:space="0" w:color="auto"/>
              <w:right w:val="single" w:sz="8" w:space="0" w:color="auto"/>
            </w:tcBorders>
            <w:shd w:val="clear" w:color="auto" w:fill="auto"/>
            <w:noWrap/>
            <w:vAlign w:val="bottom"/>
          </w:tcPr>
          <w:p w14:paraId="50DCB9A0" w14:textId="669714D1" w:rsidR="00FB1F63" w:rsidRPr="00587A68" w:rsidRDefault="00DC7B44" w:rsidP="00160386">
            <w:pPr>
              <w:jc w:val="center"/>
              <w:rPr>
                <w:rFonts w:cs="Arial"/>
                <w:bCs/>
                <w:sz w:val="20"/>
              </w:rPr>
            </w:pPr>
            <w:r w:rsidRPr="00587A68">
              <w:rPr>
                <w:rFonts w:cs="Arial"/>
                <w:bCs/>
                <w:sz w:val="20"/>
              </w:rPr>
              <w:t>7</w:t>
            </w:r>
          </w:p>
        </w:tc>
      </w:tr>
      <w:tr w:rsidR="00FB1F63" w:rsidRPr="00587A68" w14:paraId="52156690" w14:textId="77777777" w:rsidTr="005E3048">
        <w:trPr>
          <w:trHeight w:val="316"/>
        </w:trPr>
        <w:tc>
          <w:tcPr>
            <w:tcW w:w="4287" w:type="pct"/>
            <w:gridSpan w:val="10"/>
            <w:tcBorders>
              <w:top w:val="nil"/>
              <w:left w:val="single" w:sz="8" w:space="0" w:color="auto"/>
              <w:bottom w:val="single" w:sz="8" w:space="0" w:color="auto"/>
              <w:right w:val="single" w:sz="8" w:space="0" w:color="000000"/>
            </w:tcBorders>
            <w:shd w:val="clear" w:color="auto" w:fill="auto"/>
          </w:tcPr>
          <w:p w14:paraId="0E7BF3D7" w14:textId="1DC29298" w:rsidR="00FB1F63" w:rsidRPr="00587A68" w:rsidRDefault="00293B12" w:rsidP="00160386">
            <w:pPr>
              <w:rPr>
                <w:rFonts w:cs="Arial"/>
                <w:b/>
                <w:bCs/>
                <w:sz w:val="20"/>
              </w:rPr>
            </w:pPr>
            <w:r w:rsidRPr="00587A68">
              <w:rPr>
                <w:rFonts w:cs="Arial"/>
                <w:b/>
                <w:bCs/>
                <w:sz w:val="20"/>
                <w:lang w:val="es-MX"/>
              </w:rPr>
              <w:t xml:space="preserve">                                   Total Sesiones</w:t>
            </w:r>
          </w:p>
        </w:tc>
        <w:tc>
          <w:tcPr>
            <w:tcW w:w="713" w:type="pct"/>
            <w:tcBorders>
              <w:top w:val="nil"/>
              <w:left w:val="nil"/>
              <w:bottom w:val="single" w:sz="8" w:space="0" w:color="auto"/>
              <w:right w:val="single" w:sz="8" w:space="0" w:color="auto"/>
            </w:tcBorders>
            <w:shd w:val="clear" w:color="auto" w:fill="auto"/>
            <w:vAlign w:val="bottom"/>
          </w:tcPr>
          <w:p w14:paraId="44462565" w14:textId="3D7DD961" w:rsidR="00FB1F63" w:rsidRPr="00587A68" w:rsidRDefault="00FA56C3" w:rsidP="00160386">
            <w:pPr>
              <w:jc w:val="center"/>
              <w:rPr>
                <w:rFonts w:cs="Arial"/>
                <w:b/>
                <w:bCs/>
                <w:sz w:val="20"/>
              </w:rPr>
            </w:pPr>
            <w:r w:rsidRPr="00587A68">
              <w:rPr>
                <w:rFonts w:cs="Arial"/>
                <w:b/>
                <w:bCs/>
                <w:sz w:val="20"/>
              </w:rPr>
              <w:t>3</w:t>
            </w:r>
            <w:r w:rsidR="00DC7B44" w:rsidRPr="00587A68">
              <w:rPr>
                <w:rFonts w:cs="Arial"/>
                <w:b/>
                <w:bCs/>
                <w:sz w:val="20"/>
              </w:rPr>
              <w:t>6</w:t>
            </w:r>
          </w:p>
        </w:tc>
      </w:tr>
    </w:tbl>
    <w:p w14:paraId="6B687CD2" w14:textId="0AFCA6A8" w:rsidR="00FE58F0" w:rsidRPr="00587A68" w:rsidRDefault="00FE58F0" w:rsidP="00160386">
      <w:pPr>
        <w:tabs>
          <w:tab w:val="left" w:pos="8025"/>
        </w:tabs>
        <w:rPr>
          <w:rFonts w:cs="Arial"/>
          <w:color w:val="808080" w:themeColor="background1" w:themeShade="80"/>
          <w:sz w:val="20"/>
          <w:lang w:val="es-MX"/>
        </w:rPr>
      </w:pPr>
    </w:p>
    <w:p w14:paraId="22897C67" w14:textId="77777777" w:rsidR="00D04232" w:rsidRPr="00587A68" w:rsidRDefault="00D04232" w:rsidP="00160386">
      <w:pPr>
        <w:tabs>
          <w:tab w:val="left" w:pos="8025"/>
        </w:tabs>
        <w:rPr>
          <w:rFonts w:cs="Arial"/>
          <w:sz w:val="20"/>
          <w:lang w:val="es-MX"/>
        </w:rPr>
      </w:pPr>
    </w:p>
    <w:p w14:paraId="7B803C81" w14:textId="3DAA4206" w:rsidR="006C5FED" w:rsidRPr="00587A68" w:rsidRDefault="006C5FED" w:rsidP="006B3923">
      <w:pPr>
        <w:pStyle w:val="Textoindependiente"/>
        <w:numPr>
          <w:ilvl w:val="1"/>
          <w:numId w:val="1"/>
        </w:numPr>
        <w:rPr>
          <w:rFonts w:cs="Arial"/>
          <w:b/>
          <w:i/>
          <w:sz w:val="20"/>
        </w:rPr>
      </w:pPr>
      <w:r w:rsidRPr="00587A68">
        <w:rPr>
          <w:rFonts w:cs="Arial"/>
          <w:b/>
          <w:i/>
          <w:sz w:val="20"/>
        </w:rPr>
        <w:t>Sesiones realizadas</w:t>
      </w:r>
      <w:r w:rsidR="00C77D18" w:rsidRPr="00587A68">
        <w:rPr>
          <w:rFonts w:cs="Arial"/>
          <w:b/>
          <w:i/>
          <w:sz w:val="20"/>
        </w:rPr>
        <w:t xml:space="preserve"> </w:t>
      </w:r>
      <w:r w:rsidR="003E5CB3" w:rsidRPr="00587A68">
        <w:rPr>
          <w:rFonts w:cs="Arial"/>
          <w:b/>
          <w:i/>
          <w:sz w:val="20"/>
        </w:rPr>
        <w:t xml:space="preserve"> </w:t>
      </w:r>
    </w:p>
    <w:p w14:paraId="28A9CEE5" w14:textId="77777777" w:rsidR="006C5FED" w:rsidRPr="00587A68" w:rsidRDefault="006C5FED" w:rsidP="006C5FED">
      <w:pPr>
        <w:pStyle w:val="Textoindependiente"/>
        <w:rPr>
          <w:rFonts w:cs="Arial"/>
          <w:b/>
          <w:sz w:val="20"/>
        </w:rPr>
      </w:pPr>
    </w:p>
    <w:p w14:paraId="0F76357E" w14:textId="7EDDB656" w:rsidR="003E5CB3" w:rsidRPr="00587A68" w:rsidRDefault="006D4B59" w:rsidP="006C5FED">
      <w:pPr>
        <w:pStyle w:val="Textoindependiente"/>
        <w:rPr>
          <w:rFonts w:cs="Arial"/>
          <w:sz w:val="20"/>
        </w:rPr>
      </w:pPr>
      <w:r w:rsidRPr="00587A68">
        <w:rPr>
          <w:rFonts w:cs="Arial"/>
          <w:sz w:val="20"/>
        </w:rPr>
        <w:t xml:space="preserve">Se realizaron </w:t>
      </w:r>
      <w:r w:rsidR="00DB41EA" w:rsidRPr="00587A68">
        <w:rPr>
          <w:rFonts w:cs="Arial"/>
          <w:sz w:val="20"/>
        </w:rPr>
        <w:t>3</w:t>
      </w:r>
      <w:r w:rsidR="00CC10B0" w:rsidRPr="00587A68">
        <w:rPr>
          <w:rFonts w:cs="Arial"/>
          <w:sz w:val="20"/>
        </w:rPr>
        <w:t>8</w:t>
      </w:r>
      <w:r w:rsidR="00DE79B5" w:rsidRPr="00587A68">
        <w:rPr>
          <w:rFonts w:cs="Arial"/>
          <w:sz w:val="20"/>
        </w:rPr>
        <w:t xml:space="preserve"> sesiones </w:t>
      </w:r>
      <w:r w:rsidR="00957598" w:rsidRPr="00587A68">
        <w:rPr>
          <w:rFonts w:cs="Arial"/>
          <w:sz w:val="20"/>
        </w:rPr>
        <w:t xml:space="preserve">discriminadas </w:t>
      </w:r>
      <w:r w:rsidR="003E5CB3" w:rsidRPr="00587A68">
        <w:rPr>
          <w:rFonts w:cs="Arial"/>
          <w:sz w:val="20"/>
        </w:rPr>
        <w:t xml:space="preserve">según </w:t>
      </w:r>
      <w:r w:rsidR="006D5C3A" w:rsidRPr="00587A68">
        <w:rPr>
          <w:rFonts w:cs="Arial"/>
          <w:sz w:val="20"/>
        </w:rPr>
        <w:t>su desarrollo</w:t>
      </w:r>
      <w:r w:rsidR="003E5CB3" w:rsidRPr="00587A68">
        <w:rPr>
          <w:rFonts w:cs="Arial"/>
          <w:sz w:val="20"/>
        </w:rPr>
        <w:t>, así:</w:t>
      </w:r>
    </w:p>
    <w:p w14:paraId="1572F32C" w14:textId="77777777" w:rsidR="006C5FED" w:rsidRPr="00587A68" w:rsidRDefault="006C5FED" w:rsidP="006C5FED">
      <w:pPr>
        <w:pStyle w:val="Textoindependiente"/>
        <w:rPr>
          <w:rFonts w:cs="Arial"/>
          <w:sz w:val="20"/>
        </w:rPr>
      </w:pPr>
    </w:p>
    <w:tbl>
      <w:tblPr>
        <w:tblW w:w="5019" w:type="pct"/>
        <w:tblCellMar>
          <w:left w:w="70" w:type="dxa"/>
          <w:right w:w="70" w:type="dxa"/>
        </w:tblCellMar>
        <w:tblLook w:val="0000" w:firstRow="0" w:lastRow="0" w:firstColumn="0" w:lastColumn="0" w:noHBand="0" w:noVBand="0"/>
      </w:tblPr>
      <w:tblGrid>
        <w:gridCol w:w="2267"/>
        <w:gridCol w:w="1348"/>
        <w:gridCol w:w="1427"/>
        <w:gridCol w:w="1356"/>
        <w:gridCol w:w="1170"/>
        <w:gridCol w:w="1286"/>
      </w:tblGrid>
      <w:tr w:rsidR="00DE2CB1" w:rsidRPr="00587A68" w14:paraId="72448C50" w14:textId="77777777" w:rsidTr="00DE2CB1">
        <w:trPr>
          <w:trHeight w:val="384"/>
        </w:trPr>
        <w:tc>
          <w:tcPr>
            <w:tcW w:w="1280" w:type="pct"/>
            <w:tcBorders>
              <w:top w:val="single" w:sz="8" w:space="0" w:color="auto"/>
              <w:left w:val="single" w:sz="8" w:space="0" w:color="auto"/>
              <w:bottom w:val="single" w:sz="8" w:space="0" w:color="auto"/>
              <w:right w:val="single" w:sz="8" w:space="0" w:color="auto"/>
            </w:tcBorders>
            <w:shd w:val="clear" w:color="auto" w:fill="auto"/>
            <w:vAlign w:val="center"/>
          </w:tcPr>
          <w:p w14:paraId="44EECD7C" w14:textId="194A1916" w:rsidR="00F160BC" w:rsidRPr="00587A68" w:rsidRDefault="00293B12" w:rsidP="0057113A">
            <w:pPr>
              <w:jc w:val="center"/>
              <w:rPr>
                <w:rFonts w:cs="Arial"/>
                <w:b/>
                <w:bCs/>
                <w:sz w:val="20"/>
                <w:lang w:val="es-MX"/>
              </w:rPr>
            </w:pPr>
            <w:r w:rsidRPr="00587A68">
              <w:rPr>
                <w:rFonts w:cs="Arial"/>
                <w:b/>
                <w:bCs/>
                <w:sz w:val="20"/>
                <w:lang w:val="es-MX"/>
              </w:rPr>
              <w:t>Mes</w:t>
            </w:r>
          </w:p>
        </w:tc>
        <w:tc>
          <w:tcPr>
            <w:tcW w:w="761" w:type="pct"/>
            <w:tcBorders>
              <w:top w:val="single" w:sz="8" w:space="0" w:color="auto"/>
              <w:left w:val="nil"/>
              <w:bottom w:val="single" w:sz="8" w:space="0" w:color="auto"/>
              <w:right w:val="single" w:sz="8" w:space="0" w:color="auto"/>
            </w:tcBorders>
            <w:shd w:val="clear" w:color="auto" w:fill="auto"/>
            <w:vAlign w:val="center"/>
          </w:tcPr>
          <w:p w14:paraId="184DD60E" w14:textId="0CCEBAD4" w:rsidR="00F160BC" w:rsidRPr="00587A68" w:rsidRDefault="00293B12" w:rsidP="00293B12">
            <w:pPr>
              <w:jc w:val="center"/>
              <w:rPr>
                <w:rFonts w:cs="Arial"/>
                <w:b/>
                <w:bCs/>
                <w:sz w:val="20"/>
                <w:lang w:val="es-MX"/>
              </w:rPr>
            </w:pPr>
            <w:r w:rsidRPr="00587A68">
              <w:rPr>
                <w:rFonts w:cs="Arial"/>
                <w:b/>
                <w:bCs/>
                <w:sz w:val="20"/>
                <w:lang w:val="es-MX"/>
              </w:rPr>
              <w:t>Control Político</w:t>
            </w:r>
          </w:p>
        </w:tc>
        <w:tc>
          <w:tcPr>
            <w:tcW w:w="806" w:type="pct"/>
            <w:tcBorders>
              <w:top w:val="single" w:sz="8" w:space="0" w:color="auto"/>
              <w:left w:val="nil"/>
              <w:bottom w:val="single" w:sz="8" w:space="0" w:color="auto"/>
              <w:right w:val="single" w:sz="8" w:space="0" w:color="auto"/>
            </w:tcBorders>
            <w:shd w:val="clear" w:color="auto" w:fill="auto"/>
            <w:vAlign w:val="center"/>
          </w:tcPr>
          <w:p w14:paraId="7D199FEA" w14:textId="0A3778BD" w:rsidR="00F160BC" w:rsidRPr="00587A68" w:rsidRDefault="00293B12" w:rsidP="00293B12">
            <w:pPr>
              <w:jc w:val="center"/>
              <w:rPr>
                <w:rFonts w:cs="Arial"/>
                <w:b/>
                <w:bCs/>
                <w:sz w:val="20"/>
                <w:lang w:val="es-MX"/>
              </w:rPr>
            </w:pPr>
            <w:r w:rsidRPr="00587A68">
              <w:rPr>
                <w:rFonts w:cs="Arial"/>
                <w:b/>
                <w:bCs/>
                <w:sz w:val="20"/>
                <w:lang w:val="es-MX"/>
              </w:rPr>
              <w:t>Gestión Normativa</w:t>
            </w:r>
          </w:p>
        </w:tc>
        <w:tc>
          <w:tcPr>
            <w:tcW w:w="766" w:type="pct"/>
            <w:tcBorders>
              <w:top w:val="single" w:sz="8" w:space="0" w:color="auto"/>
              <w:left w:val="nil"/>
              <w:bottom w:val="single" w:sz="8" w:space="0" w:color="auto"/>
              <w:right w:val="single" w:sz="4" w:space="0" w:color="auto"/>
            </w:tcBorders>
            <w:shd w:val="clear" w:color="auto" w:fill="auto"/>
            <w:vAlign w:val="center"/>
          </w:tcPr>
          <w:p w14:paraId="5B18C320" w14:textId="25D9A215" w:rsidR="00F160BC" w:rsidRPr="00587A68" w:rsidRDefault="00293B12" w:rsidP="0057113A">
            <w:pPr>
              <w:jc w:val="center"/>
              <w:rPr>
                <w:rFonts w:cs="Arial"/>
                <w:b/>
                <w:bCs/>
                <w:sz w:val="20"/>
                <w:lang w:val="es-MX"/>
              </w:rPr>
            </w:pPr>
            <w:r w:rsidRPr="00587A68">
              <w:rPr>
                <w:rFonts w:cs="Arial"/>
                <w:b/>
                <w:bCs/>
                <w:sz w:val="20"/>
                <w:lang w:val="es-MX"/>
              </w:rPr>
              <w:t>Elección</w:t>
            </w:r>
          </w:p>
        </w:tc>
        <w:tc>
          <w:tcPr>
            <w:tcW w:w="661" w:type="pct"/>
            <w:tcBorders>
              <w:top w:val="single" w:sz="4" w:space="0" w:color="auto"/>
              <w:left w:val="single" w:sz="4" w:space="0" w:color="auto"/>
              <w:bottom w:val="single" w:sz="4" w:space="0" w:color="auto"/>
              <w:right w:val="single" w:sz="4" w:space="0" w:color="auto"/>
            </w:tcBorders>
            <w:shd w:val="clear" w:color="auto" w:fill="auto"/>
          </w:tcPr>
          <w:p w14:paraId="60028AD9" w14:textId="1EA9C37E" w:rsidR="00F160BC" w:rsidRPr="00587A68" w:rsidRDefault="00293B12" w:rsidP="00293B12">
            <w:pPr>
              <w:jc w:val="center"/>
              <w:rPr>
                <w:rFonts w:cs="Arial"/>
                <w:b/>
                <w:bCs/>
                <w:sz w:val="20"/>
                <w:lang w:val="es-MX"/>
              </w:rPr>
            </w:pPr>
            <w:r w:rsidRPr="00587A68">
              <w:rPr>
                <w:rFonts w:cs="Arial"/>
                <w:b/>
                <w:bCs/>
                <w:sz w:val="20"/>
                <w:lang w:val="es-MX"/>
              </w:rPr>
              <w:t>Otras  Sec. Gral.</w:t>
            </w:r>
          </w:p>
        </w:tc>
        <w:tc>
          <w:tcPr>
            <w:tcW w:w="726" w:type="pct"/>
            <w:tcBorders>
              <w:top w:val="single" w:sz="8" w:space="0" w:color="auto"/>
              <w:left w:val="single" w:sz="4" w:space="0" w:color="auto"/>
              <w:bottom w:val="single" w:sz="8" w:space="0" w:color="auto"/>
              <w:right w:val="single" w:sz="8" w:space="0" w:color="auto"/>
            </w:tcBorders>
            <w:shd w:val="clear" w:color="auto" w:fill="auto"/>
            <w:vAlign w:val="center"/>
          </w:tcPr>
          <w:p w14:paraId="5C959A12" w14:textId="3F497AED" w:rsidR="00F160BC" w:rsidRPr="00587A68" w:rsidRDefault="00293B12" w:rsidP="0057113A">
            <w:pPr>
              <w:jc w:val="center"/>
              <w:rPr>
                <w:rFonts w:cs="Arial"/>
                <w:b/>
                <w:bCs/>
                <w:sz w:val="20"/>
                <w:lang w:val="es-MX"/>
              </w:rPr>
            </w:pPr>
            <w:r w:rsidRPr="00587A68">
              <w:rPr>
                <w:rFonts w:cs="Arial"/>
                <w:b/>
                <w:bCs/>
                <w:sz w:val="20"/>
                <w:lang w:val="es-MX"/>
              </w:rPr>
              <w:t>Total</w:t>
            </w:r>
          </w:p>
        </w:tc>
      </w:tr>
      <w:tr w:rsidR="00F160BC" w:rsidRPr="00587A68" w14:paraId="260ABE78" w14:textId="77777777" w:rsidTr="00DE2CB1">
        <w:trPr>
          <w:trHeight w:val="219"/>
        </w:trPr>
        <w:tc>
          <w:tcPr>
            <w:tcW w:w="1280" w:type="pct"/>
            <w:tcBorders>
              <w:top w:val="nil"/>
              <w:left w:val="single" w:sz="8" w:space="0" w:color="auto"/>
              <w:bottom w:val="single" w:sz="8" w:space="0" w:color="auto"/>
              <w:right w:val="single" w:sz="8" w:space="0" w:color="auto"/>
            </w:tcBorders>
            <w:shd w:val="clear" w:color="auto" w:fill="auto"/>
            <w:vAlign w:val="center"/>
          </w:tcPr>
          <w:p w14:paraId="4AC7C8DB" w14:textId="77777777" w:rsidR="00F160BC" w:rsidRPr="00587A68" w:rsidRDefault="00F160BC" w:rsidP="0057113A">
            <w:pPr>
              <w:jc w:val="center"/>
              <w:rPr>
                <w:rFonts w:cs="Arial"/>
                <w:bCs/>
                <w:sz w:val="20"/>
                <w:lang w:val="es-MX"/>
              </w:rPr>
            </w:pPr>
            <w:r w:rsidRPr="00587A68">
              <w:rPr>
                <w:rFonts w:cs="Arial"/>
                <w:bCs/>
                <w:sz w:val="20"/>
                <w:lang w:val="es-MX"/>
              </w:rPr>
              <w:t>Enero</w:t>
            </w:r>
          </w:p>
        </w:tc>
        <w:tc>
          <w:tcPr>
            <w:tcW w:w="761" w:type="pct"/>
            <w:tcBorders>
              <w:top w:val="nil"/>
              <w:left w:val="nil"/>
              <w:bottom w:val="single" w:sz="8" w:space="0" w:color="auto"/>
              <w:right w:val="single" w:sz="8" w:space="0" w:color="auto"/>
            </w:tcBorders>
            <w:shd w:val="clear" w:color="auto" w:fill="auto"/>
            <w:vAlign w:val="center"/>
          </w:tcPr>
          <w:p w14:paraId="6D7153B2" w14:textId="2E036E38" w:rsidR="00F160BC" w:rsidRPr="00587A68" w:rsidRDefault="00A86014" w:rsidP="00132AC0">
            <w:pPr>
              <w:jc w:val="center"/>
              <w:rPr>
                <w:rFonts w:cs="Arial"/>
                <w:bCs/>
                <w:sz w:val="20"/>
                <w:lang w:val="es-MX"/>
              </w:rPr>
            </w:pPr>
            <w:r w:rsidRPr="00587A68">
              <w:rPr>
                <w:rFonts w:cs="Arial"/>
                <w:bCs/>
                <w:sz w:val="20"/>
                <w:lang w:val="es-MX"/>
              </w:rPr>
              <w:t>5</w:t>
            </w:r>
          </w:p>
        </w:tc>
        <w:tc>
          <w:tcPr>
            <w:tcW w:w="806" w:type="pct"/>
            <w:tcBorders>
              <w:top w:val="nil"/>
              <w:left w:val="nil"/>
              <w:bottom w:val="single" w:sz="8" w:space="0" w:color="auto"/>
              <w:right w:val="single" w:sz="8" w:space="0" w:color="auto"/>
            </w:tcBorders>
            <w:shd w:val="clear" w:color="auto" w:fill="auto"/>
            <w:vAlign w:val="center"/>
          </w:tcPr>
          <w:p w14:paraId="2FA4C136" w14:textId="7167F007" w:rsidR="00F160BC" w:rsidRPr="00587A68" w:rsidRDefault="00A86014" w:rsidP="0013029D">
            <w:pPr>
              <w:jc w:val="center"/>
              <w:rPr>
                <w:rFonts w:cs="Arial"/>
                <w:bCs/>
                <w:sz w:val="20"/>
                <w:lang w:val="es-MX"/>
              </w:rPr>
            </w:pPr>
            <w:r w:rsidRPr="00587A68">
              <w:rPr>
                <w:rFonts w:cs="Arial"/>
                <w:bCs/>
                <w:sz w:val="20"/>
                <w:lang w:val="es-MX"/>
              </w:rPr>
              <w:t>-</w:t>
            </w:r>
          </w:p>
        </w:tc>
        <w:tc>
          <w:tcPr>
            <w:tcW w:w="766" w:type="pct"/>
            <w:tcBorders>
              <w:top w:val="nil"/>
              <w:left w:val="nil"/>
              <w:bottom w:val="single" w:sz="8" w:space="0" w:color="auto"/>
              <w:right w:val="single" w:sz="4" w:space="0" w:color="auto"/>
            </w:tcBorders>
            <w:shd w:val="clear" w:color="auto" w:fill="auto"/>
            <w:vAlign w:val="center"/>
          </w:tcPr>
          <w:p w14:paraId="5E94FDAC" w14:textId="4202BCC2" w:rsidR="00F160BC" w:rsidRPr="00587A68" w:rsidRDefault="00A86014" w:rsidP="0013029D">
            <w:pPr>
              <w:jc w:val="center"/>
              <w:rPr>
                <w:rFonts w:cs="Arial"/>
                <w:bCs/>
                <w:sz w:val="20"/>
                <w:lang w:val="es-MX"/>
              </w:rPr>
            </w:pPr>
            <w:r w:rsidRPr="00587A68">
              <w:rPr>
                <w:rFonts w:cs="Arial"/>
                <w:bCs/>
                <w:sz w:val="20"/>
                <w:lang w:val="es-MX"/>
              </w:rPr>
              <w:t>1</w:t>
            </w:r>
          </w:p>
        </w:tc>
        <w:tc>
          <w:tcPr>
            <w:tcW w:w="661" w:type="pct"/>
            <w:tcBorders>
              <w:top w:val="single" w:sz="4" w:space="0" w:color="auto"/>
              <w:left w:val="single" w:sz="4" w:space="0" w:color="auto"/>
              <w:bottom w:val="single" w:sz="4" w:space="0" w:color="auto"/>
              <w:right w:val="single" w:sz="4" w:space="0" w:color="auto"/>
            </w:tcBorders>
          </w:tcPr>
          <w:p w14:paraId="14D48D26" w14:textId="404F32C7" w:rsidR="00F160BC" w:rsidRPr="00587A68" w:rsidRDefault="00A86014" w:rsidP="0013029D">
            <w:pPr>
              <w:jc w:val="center"/>
              <w:rPr>
                <w:rFonts w:cs="Arial"/>
                <w:bCs/>
                <w:sz w:val="20"/>
                <w:lang w:val="es-MX"/>
              </w:rPr>
            </w:pPr>
            <w:r w:rsidRPr="00587A68">
              <w:rPr>
                <w:rFonts w:cs="Arial"/>
                <w:bCs/>
                <w:sz w:val="20"/>
                <w:lang w:val="es-MX"/>
              </w:rPr>
              <w:t>-</w:t>
            </w:r>
          </w:p>
        </w:tc>
        <w:tc>
          <w:tcPr>
            <w:tcW w:w="726" w:type="pct"/>
            <w:tcBorders>
              <w:top w:val="nil"/>
              <w:left w:val="single" w:sz="4" w:space="0" w:color="auto"/>
              <w:bottom w:val="single" w:sz="8" w:space="0" w:color="auto"/>
              <w:right w:val="single" w:sz="8" w:space="0" w:color="auto"/>
            </w:tcBorders>
            <w:shd w:val="clear" w:color="auto" w:fill="auto"/>
            <w:vAlign w:val="center"/>
          </w:tcPr>
          <w:p w14:paraId="3937A03B" w14:textId="23401FD3" w:rsidR="00F160BC" w:rsidRPr="00587A68" w:rsidRDefault="00A86014" w:rsidP="0013029D">
            <w:pPr>
              <w:jc w:val="center"/>
              <w:rPr>
                <w:rFonts w:cs="Arial"/>
                <w:bCs/>
                <w:sz w:val="20"/>
                <w:lang w:val="es-MX"/>
              </w:rPr>
            </w:pPr>
            <w:r w:rsidRPr="00587A68">
              <w:rPr>
                <w:rFonts w:cs="Arial"/>
                <w:bCs/>
                <w:sz w:val="20"/>
                <w:lang w:val="es-MX"/>
              </w:rPr>
              <w:t>6</w:t>
            </w:r>
          </w:p>
        </w:tc>
      </w:tr>
      <w:tr w:rsidR="00F160BC" w:rsidRPr="00587A68" w14:paraId="10096674" w14:textId="77777777" w:rsidTr="00DE2CB1">
        <w:trPr>
          <w:trHeight w:val="219"/>
        </w:trPr>
        <w:tc>
          <w:tcPr>
            <w:tcW w:w="1280" w:type="pct"/>
            <w:tcBorders>
              <w:top w:val="nil"/>
              <w:left w:val="single" w:sz="8" w:space="0" w:color="auto"/>
              <w:bottom w:val="single" w:sz="8" w:space="0" w:color="auto"/>
              <w:right w:val="single" w:sz="8" w:space="0" w:color="auto"/>
            </w:tcBorders>
            <w:shd w:val="clear" w:color="auto" w:fill="auto"/>
            <w:vAlign w:val="center"/>
          </w:tcPr>
          <w:p w14:paraId="0539BC91" w14:textId="77777777" w:rsidR="00F160BC" w:rsidRPr="00587A68" w:rsidRDefault="00F160BC" w:rsidP="0057113A">
            <w:pPr>
              <w:jc w:val="center"/>
              <w:rPr>
                <w:rFonts w:cs="Arial"/>
                <w:bCs/>
                <w:sz w:val="20"/>
                <w:lang w:val="es-MX"/>
              </w:rPr>
            </w:pPr>
            <w:r w:rsidRPr="00587A68">
              <w:rPr>
                <w:rFonts w:cs="Arial"/>
                <w:bCs/>
                <w:sz w:val="20"/>
                <w:lang w:val="es-MX"/>
              </w:rPr>
              <w:t>Febrero</w:t>
            </w:r>
          </w:p>
        </w:tc>
        <w:tc>
          <w:tcPr>
            <w:tcW w:w="761" w:type="pct"/>
            <w:tcBorders>
              <w:top w:val="nil"/>
              <w:left w:val="nil"/>
              <w:bottom w:val="single" w:sz="8" w:space="0" w:color="auto"/>
              <w:right w:val="single" w:sz="8" w:space="0" w:color="auto"/>
            </w:tcBorders>
            <w:shd w:val="clear" w:color="auto" w:fill="auto"/>
            <w:vAlign w:val="center"/>
          </w:tcPr>
          <w:p w14:paraId="1303B848" w14:textId="7B81186A" w:rsidR="00F160BC" w:rsidRPr="00587A68" w:rsidRDefault="00A86014" w:rsidP="00132AC0">
            <w:pPr>
              <w:jc w:val="center"/>
              <w:rPr>
                <w:rFonts w:cs="Arial"/>
                <w:bCs/>
                <w:sz w:val="20"/>
                <w:lang w:val="es-MX"/>
              </w:rPr>
            </w:pPr>
            <w:r w:rsidRPr="00587A68">
              <w:rPr>
                <w:rFonts w:cs="Arial"/>
                <w:bCs/>
                <w:sz w:val="20"/>
                <w:lang w:val="es-MX"/>
              </w:rPr>
              <w:t>1</w:t>
            </w:r>
          </w:p>
        </w:tc>
        <w:tc>
          <w:tcPr>
            <w:tcW w:w="806" w:type="pct"/>
            <w:tcBorders>
              <w:top w:val="nil"/>
              <w:left w:val="nil"/>
              <w:bottom w:val="single" w:sz="8" w:space="0" w:color="auto"/>
              <w:right w:val="single" w:sz="8" w:space="0" w:color="auto"/>
            </w:tcBorders>
            <w:shd w:val="clear" w:color="auto" w:fill="auto"/>
            <w:vAlign w:val="center"/>
          </w:tcPr>
          <w:p w14:paraId="10C15F13" w14:textId="461CF59F" w:rsidR="00F160BC" w:rsidRPr="00587A68" w:rsidRDefault="00A86014" w:rsidP="0013029D">
            <w:pPr>
              <w:jc w:val="center"/>
              <w:rPr>
                <w:rFonts w:cs="Arial"/>
                <w:bCs/>
                <w:sz w:val="20"/>
                <w:lang w:val="es-MX"/>
              </w:rPr>
            </w:pPr>
            <w:r w:rsidRPr="00587A68">
              <w:rPr>
                <w:rFonts w:cs="Arial"/>
                <w:bCs/>
                <w:sz w:val="20"/>
                <w:lang w:val="es-MX"/>
              </w:rPr>
              <w:t>6</w:t>
            </w:r>
          </w:p>
        </w:tc>
        <w:tc>
          <w:tcPr>
            <w:tcW w:w="766" w:type="pct"/>
            <w:tcBorders>
              <w:top w:val="nil"/>
              <w:left w:val="nil"/>
              <w:bottom w:val="single" w:sz="8" w:space="0" w:color="auto"/>
              <w:right w:val="single" w:sz="4" w:space="0" w:color="auto"/>
            </w:tcBorders>
            <w:shd w:val="clear" w:color="auto" w:fill="auto"/>
            <w:vAlign w:val="center"/>
          </w:tcPr>
          <w:p w14:paraId="6569293A" w14:textId="3B134774" w:rsidR="00F160BC" w:rsidRPr="00587A68" w:rsidRDefault="00A86014" w:rsidP="0013029D">
            <w:pPr>
              <w:jc w:val="center"/>
              <w:rPr>
                <w:rFonts w:cs="Arial"/>
                <w:bCs/>
                <w:sz w:val="20"/>
                <w:lang w:val="es-MX"/>
              </w:rPr>
            </w:pPr>
            <w:r w:rsidRPr="00587A68">
              <w:rPr>
                <w:rFonts w:cs="Arial"/>
                <w:bCs/>
                <w:sz w:val="20"/>
                <w:lang w:val="es-MX"/>
              </w:rPr>
              <w:t>-</w:t>
            </w:r>
          </w:p>
        </w:tc>
        <w:tc>
          <w:tcPr>
            <w:tcW w:w="661" w:type="pct"/>
            <w:tcBorders>
              <w:top w:val="single" w:sz="4" w:space="0" w:color="auto"/>
              <w:left w:val="single" w:sz="4" w:space="0" w:color="auto"/>
              <w:bottom w:val="single" w:sz="4" w:space="0" w:color="auto"/>
              <w:right w:val="single" w:sz="4" w:space="0" w:color="auto"/>
            </w:tcBorders>
          </w:tcPr>
          <w:p w14:paraId="0E5F814C" w14:textId="6874ADA4" w:rsidR="00F160BC" w:rsidRPr="00587A68" w:rsidRDefault="00A86014" w:rsidP="0013029D">
            <w:pPr>
              <w:jc w:val="center"/>
              <w:rPr>
                <w:rFonts w:cs="Arial"/>
                <w:bCs/>
                <w:sz w:val="20"/>
                <w:lang w:val="es-MX"/>
              </w:rPr>
            </w:pPr>
            <w:r w:rsidRPr="00587A68">
              <w:rPr>
                <w:rFonts w:cs="Arial"/>
                <w:bCs/>
                <w:sz w:val="20"/>
                <w:lang w:val="es-MX"/>
              </w:rPr>
              <w:t>-</w:t>
            </w:r>
          </w:p>
        </w:tc>
        <w:tc>
          <w:tcPr>
            <w:tcW w:w="726" w:type="pct"/>
            <w:tcBorders>
              <w:top w:val="nil"/>
              <w:left w:val="single" w:sz="4" w:space="0" w:color="auto"/>
              <w:bottom w:val="single" w:sz="8" w:space="0" w:color="auto"/>
              <w:right w:val="single" w:sz="8" w:space="0" w:color="auto"/>
            </w:tcBorders>
            <w:shd w:val="clear" w:color="auto" w:fill="auto"/>
            <w:vAlign w:val="center"/>
          </w:tcPr>
          <w:p w14:paraId="00EFF151" w14:textId="1D2A2E3A" w:rsidR="00F160BC" w:rsidRPr="00587A68" w:rsidRDefault="00A86014" w:rsidP="0013029D">
            <w:pPr>
              <w:jc w:val="center"/>
              <w:rPr>
                <w:rFonts w:cs="Arial"/>
                <w:bCs/>
                <w:sz w:val="20"/>
                <w:lang w:val="es-MX"/>
              </w:rPr>
            </w:pPr>
            <w:r w:rsidRPr="00587A68">
              <w:rPr>
                <w:rFonts w:cs="Arial"/>
                <w:bCs/>
                <w:sz w:val="20"/>
                <w:lang w:val="es-MX"/>
              </w:rPr>
              <w:t>7</w:t>
            </w:r>
          </w:p>
        </w:tc>
      </w:tr>
      <w:tr w:rsidR="00F160BC" w:rsidRPr="00587A68" w14:paraId="67C02990" w14:textId="77777777" w:rsidTr="00DE2CB1">
        <w:trPr>
          <w:trHeight w:val="219"/>
        </w:trPr>
        <w:tc>
          <w:tcPr>
            <w:tcW w:w="1280" w:type="pct"/>
            <w:tcBorders>
              <w:top w:val="nil"/>
              <w:left w:val="single" w:sz="8" w:space="0" w:color="auto"/>
              <w:bottom w:val="single" w:sz="8" w:space="0" w:color="auto"/>
              <w:right w:val="single" w:sz="8" w:space="0" w:color="auto"/>
            </w:tcBorders>
            <w:shd w:val="clear" w:color="auto" w:fill="auto"/>
            <w:vAlign w:val="center"/>
          </w:tcPr>
          <w:p w14:paraId="53AC2231" w14:textId="77777777" w:rsidR="00F160BC" w:rsidRPr="00587A68" w:rsidRDefault="00F160BC" w:rsidP="0057113A">
            <w:pPr>
              <w:jc w:val="center"/>
              <w:rPr>
                <w:rFonts w:cs="Arial"/>
                <w:bCs/>
                <w:sz w:val="20"/>
                <w:lang w:val="es-MX"/>
              </w:rPr>
            </w:pPr>
            <w:r w:rsidRPr="00587A68">
              <w:rPr>
                <w:rFonts w:cs="Arial"/>
                <w:bCs/>
                <w:sz w:val="20"/>
                <w:lang w:val="es-MX"/>
              </w:rPr>
              <w:t>Marzo</w:t>
            </w:r>
          </w:p>
        </w:tc>
        <w:tc>
          <w:tcPr>
            <w:tcW w:w="761" w:type="pct"/>
            <w:tcBorders>
              <w:top w:val="nil"/>
              <w:left w:val="nil"/>
              <w:bottom w:val="single" w:sz="8" w:space="0" w:color="auto"/>
              <w:right w:val="single" w:sz="8" w:space="0" w:color="auto"/>
            </w:tcBorders>
            <w:shd w:val="clear" w:color="auto" w:fill="auto"/>
            <w:vAlign w:val="center"/>
          </w:tcPr>
          <w:p w14:paraId="0DA8A408" w14:textId="544D7FF0" w:rsidR="00F160BC" w:rsidRPr="00587A68" w:rsidRDefault="00A86014" w:rsidP="0013029D">
            <w:pPr>
              <w:jc w:val="center"/>
              <w:rPr>
                <w:rFonts w:cs="Arial"/>
                <w:bCs/>
                <w:sz w:val="20"/>
                <w:lang w:val="es-MX"/>
              </w:rPr>
            </w:pPr>
            <w:r w:rsidRPr="00587A68">
              <w:rPr>
                <w:rFonts w:cs="Arial"/>
                <w:bCs/>
                <w:sz w:val="20"/>
                <w:lang w:val="es-MX"/>
              </w:rPr>
              <w:t>2</w:t>
            </w:r>
          </w:p>
        </w:tc>
        <w:tc>
          <w:tcPr>
            <w:tcW w:w="806" w:type="pct"/>
            <w:tcBorders>
              <w:top w:val="nil"/>
              <w:left w:val="nil"/>
              <w:bottom w:val="single" w:sz="8" w:space="0" w:color="auto"/>
              <w:right w:val="single" w:sz="8" w:space="0" w:color="auto"/>
            </w:tcBorders>
            <w:shd w:val="clear" w:color="auto" w:fill="auto"/>
            <w:vAlign w:val="center"/>
          </w:tcPr>
          <w:p w14:paraId="19A98A32" w14:textId="14465A09" w:rsidR="00F160BC" w:rsidRPr="00587A68" w:rsidRDefault="00A86014" w:rsidP="0013029D">
            <w:pPr>
              <w:jc w:val="center"/>
              <w:rPr>
                <w:rFonts w:cs="Arial"/>
                <w:bCs/>
                <w:sz w:val="20"/>
                <w:lang w:val="es-MX"/>
              </w:rPr>
            </w:pPr>
            <w:r w:rsidRPr="00587A68">
              <w:rPr>
                <w:rFonts w:cs="Arial"/>
                <w:bCs/>
                <w:sz w:val="20"/>
                <w:lang w:val="es-MX"/>
              </w:rPr>
              <w:t>5</w:t>
            </w:r>
          </w:p>
        </w:tc>
        <w:tc>
          <w:tcPr>
            <w:tcW w:w="766" w:type="pct"/>
            <w:tcBorders>
              <w:top w:val="nil"/>
              <w:left w:val="nil"/>
              <w:bottom w:val="single" w:sz="8" w:space="0" w:color="auto"/>
              <w:right w:val="single" w:sz="4" w:space="0" w:color="auto"/>
            </w:tcBorders>
            <w:shd w:val="clear" w:color="auto" w:fill="auto"/>
            <w:vAlign w:val="center"/>
          </w:tcPr>
          <w:p w14:paraId="182757FD" w14:textId="722950C4" w:rsidR="00F160BC" w:rsidRPr="00587A68" w:rsidRDefault="00A86014" w:rsidP="0013029D">
            <w:pPr>
              <w:jc w:val="center"/>
              <w:rPr>
                <w:rFonts w:cs="Arial"/>
                <w:bCs/>
                <w:sz w:val="20"/>
                <w:lang w:val="es-MX"/>
              </w:rPr>
            </w:pPr>
            <w:r w:rsidRPr="00587A68">
              <w:rPr>
                <w:rFonts w:cs="Arial"/>
                <w:bCs/>
                <w:sz w:val="20"/>
                <w:lang w:val="es-MX"/>
              </w:rPr>
              <w:t>-</w:t>
            </w:r>
          </w:p>
        </w:tc>
        <w:tc>
          <w:tcPr>
            <w:tcW w:w="661" w:type="pct"/>
            <w:tcBorders>
              <w:top w:val="single" w:sz="4" w:space="0" w:color="auto"/>
              <w:left w:val="single" w:sz="4" w:space="0" w:color="auto"/>
              <w:bottom w:val="single" w:sz="4" w:space="0" w:color="auto"/>
              <w:right w:val="single" w:sz="4" w:space="0" w:color="auto"/>
            </w:tcBorders>
          </w:tcPr>
          <w:p w14:paraId="386744C0" w14:textId="053369D9" w:rsidR="00F160BC" w:rsidRPr="00587A68" w:rsidRDefault="00A86014" w:rsidP="0013029D">
            <w:pPr>
              <w:jc w:val="center"/>
              <w:rPr>
                <w:rFonts w:cs="Arial"/>
                <w:bCs/>
                <w:sz w:val="20"/>
                <w:lang w:val="es-MX"/>
              </w:rPr>
            </w:pPr>
            <w:r w:rsidRPr="00587A68">
              <w:rPr>
                <w:rFonts w:cs="Arial"/>
                <w:bCs/>
                <w:sz w:val="20"/>
                <w:lang w:val="es-MX"/>
              </w:rPr>
              <w:t>-</w:t>
            </w:r>
          </w:p>
        </w:tc>
        <w:tc>
          <w:tcPr>
            <w:tcW w:w="726" w:type="pct"/>
            <w:tcBorders>
              <w:top w:val="nil"/>
              <w:left w:val="single" w:sz="4" w:space="0" w:color="auto"/>
              <w:bottom w:val="single" w:sz="8" w:space="0" w:color="auto"/>
              <w:right w:val="single" w:sz="8" w:space="0" w:color="auto"/>
            </w:tcBorders>
            <w:shd w:val="clear" w:color="auto" w:fill="auto"/>
            <w:vAlign w:val="center"/>
          </w:tcPr>
          <w:p w14:paraId="6CC54A4C" w14:textId="55C29EE0" w:rsidR="00F160BC" w:rsidRPr="00587A68" w:rsidRDefault="00A86014" w:rsidP="0013029D">
            <w:pPr>
              <w:jc w:val="center"/>
              <w:rPr>
                <w:rFonts w:cs="Arial"/>
                <w:bCs/>
                <w:sz w:val="20"/>
                <w:lang w:val="es-MX"/>
              </w:rPr>
            </w:pPr>
            <w:r w:rsidRPr="00587A68">
              <w:rPr>
                <w:rFonts w:cs="Arial"/>
                <w:bCs/>
                <w:sz w:val="20"/>
                <w:lang w:val="es-MX"/>
              </w:rPr>
              <w:t>7</w:t>
            </w:r>
          </w:p>
        </w:tc>
      </w:tr>
      <w:tr w:rsidR="00F160BC" w:rsidRPr="00587A68" w14:paraId="59A13FF8" w14:textId="77777777" w:rsidTr="00DE2CB1">
        <w:trPr>
          <w:trHeight w:val="219"/>
        </w:trPr>
        <w:tc>
          <w:tcPr>
            <w:tcW w:w="1280" w:type="pct"/>
            <w:tcBorders>
              <w:top w:val="nil"/>
              <w:left w:val="single" w:sz="8" w:space="0" w:color="auto"/>
              <w:bottom w:val="single" w:sz="8" w:space="0" w:color="auto"/>
              <w:right w:val="single" w:sz="8" w:space="0" w:color="auto"/>
            </w:tcBorders>
            <w:shd w:val="clear" w:color="auto" w:fill="auto"/>
            <w:vAlign w:val="center"/>
          </w:tcPr>
          <w:p w14:paraId="52075F24" w14:textId="77777777" w:rsidR="00F160BC" w:rsidRPr="00587A68" w:rsidRDefault="00F160BC" w:rsidP="0057113A">
            <w:pPr>
              <w:jc w:val="center"/>
              <w:rPr>
                <w:rFonts w:cs="Arial"/>
                <w:bCs/>
                <w:sz w:val="20"/>
                <w:lang w:val="es-MX"/>
              </w:rPr>
            </w:pPr>
            <w:r w:rsidRPr="00587A68">
              <w:rPr>
                <w:rFonts w:cs="Arial"/>
                <w:bCs/>
                <w:sz w:val="20"/>
                <w:lang w:val="es-MX"/>
              </w:rPr>
              <w:t>Abril</w:t>
            </w:r>
          </w:p>
        </w:tc>
        <w:tc>
          <w:tcPr>
            <w:tcW w:w="761" w:type="pct"/>
            <w:tcBorders>
              <w:top w:val="nil"/>
              <w:left w:val="nil"/>
              <w:bottom w:val="single" w:sz="8" w:space="0" w:color="auto"/>
              <w:right w:val="single" w:sz="8" w:space="0" w:color="auto"/>
            </w:tcBorders>
            <w:shd w:val="clear" w:color="auto" w:fill="auto"/>
            <w:vAlign w:val="center"/>
          </w:tcPr>
          <w:p w14:paraId="7FD9BC25" w14:textId="642C48D2" w:rsidR="00F160BC" w:rsidRPr="00587A68" w:rsidRDefault="00A86014" w:rsidP="002E2B02">
            <w:pPr>
              <w:jc w:val="center"/>
              <w:rPr>
                <w:rFonts w:cs="Arial"/>
                <w:bCs/>
                <w:sz w:val="20"/>
                <w:lang w:val="es-MX"/>
              </w:rPr>
            </w:pPr>
            <w:r w:rsidRPr="00587A68">
              <w:rPr>
                <w:rFonts w:cs="Arial"/>
                <w:bCs/>
                <w:sz w:val="20"/>
                <w:lang w:val="es-MX"/>
              </w:rPr>
              <w:t>3</w:t>
            </w:r>
          </w:p>
        </w:tc>
        <w:tc>
          <w:tcPr>
            <w:tcW w:w="806" w:type="pct"/>
            <w:tcBorders>
              <w:top w:val="nil"/>
              <w:left w:val="nil"/>
              <w:bottom w:val="single" w:sz="8" w:space="0" w:color="auto"/>
              <w:right w:val="single" w:sz="8" w:space="0" w:color="auto"/>
            </w:tcBorders>
            <w:shd w:val="clear" w:color="auto" w:fill="auto"/>
            <w:vAlign w:val="center"/>
          </w:tcPr>
          <w:p w14:paraId="5F13D000" w14:textId="386C7F2F" w:rsidR="00F160BC" w:rsidRPr="00587A68" w:rsidRDefault="00A86014" w:rsidP="002E2B02">
            <w:pPr>
              <w:jc w:val="center"/>
              <w:rPr>
                <w:rFonts w:cs="Arial"/>
                <w:bCs/>
                <w:sz w:val="20"/>
                <w:lang w:val="es-MX"/>
              </w:rPr>
            </w:pPr>
            <w:r w:rsidRPr="00587A68">
              <w:rPr>
                <w:rFonts w:cs="Arial"/>
                <w:bCs/>
                <w:sz w:val="20"/>
                <w:lang w:val="es-MX"/>
              </w:rPr>
              <w:t>2</w:t>
            </w:r>
          </w:p>
        </w:tc>
        <w:tc>
          <w:tcPr>
            <w:tcW w:w="766" w:type="pct"/>
            <w:tcBorders>
              <w:top w:val="nil"/>
              <w:left w:val="nil"/>
              <w:bottom w:val="single" w:sz="8" w:space="0" w:color="auto"/>
              <w:right w:val="single" w:sz="4" w:space="0" w:color="auto"/>
            </w:tcBorders>
            <w:shd w:val="clear" w:color="auto" w:fill="auto"/>
            <w:vAlign w:val="center"/>
          </w:tcPr>
          <w:p w14:paraId="161F73E2" w14:textId="08437139" w:rsidR="00F160BC" w:rsidRPr="00587A68" w:rsidRDefault="00A86014" w:rsidP="002E2B02">
            <w:pPr>
              <w:jc w:val="center"/>
              <w:rPr>
                <w:rFonts w:cs="Arial"/>
                <w:bCs/>
                <w:sz w:val="20"/>
                <w:lang w:val="es-MX"/>
              </w:rPr>
            </w:pPr>
            <w:r w:rsidRPr="00587A68">
              <w:rPr>
                <w:rFonts w:cs="Arial"/>
                <w:bCs/>
                <w:sz w:val="20"/>
                <w:lang w:val="es-MX"/>
              </w:rPr>
              <w:t>-</w:t>
            </w:r>
          </w:p>
        </w:tc>
        <w:tc>
          <w:tcPr>
            <w:tcW w:w="661" w:type="pct"/>
            <w:tcBorders>
              <w:top w:val="single" w:sz="4" w:space="0" w:color="auto"/>
              <w:left w:val="single" w:sz="4" w:space="0" w:color="auto"/>
              <w:bottom w:val="single" w:sz="4" w:space="0" w:color="auto"/>
              <w:right w:val="single" w:sz="4" w:space="0" w:color="auto"/>
            </w:tcBorders>
          </w:tcPr>
          <w:p w14:paraId="4FAD5D72" w14:textId="7B37DE8E" w:rsidR="00F160BC" w:rsidRPr="00587A68" w:rsidRDefault="00A86014" w:rsidP="002E2B02">
            <w:pPr>
              <w:jc w:val="center"/>
              <w:rPr>
                <w:rFonts w:cs="Arial"/>
                <w:bCs/>
                <w:sz w:val="20"/>
                <w:lang w:val="es-MX"/>
              </w:rPr>
            </w:pPr>
            <w:r w:rsidRPr="00587A68">
              <w:rPr>
                <w:rFonts w:cs="Arial"/>
                <w:bCs/>
                <w:sz w:val="20"/>
                <w:lang w:val="es-MX"/>
              </w:rPr>
              <w:t>-</w:t>
            </w:r>
          </w:p>
        </w:tc>
        <w:tc>
          <w:tcPr>
            <w:tcW w:w="726" w:type="pct"/>
            <w:tcBorders>
              <w:top w:val="nil"/>
              <w:left w:val="single" w:sz="4" w:space="0" w:color="auto"/>
              <w:bottom w:val="single" w:sz="8" w:space="0" w:color="auto"/>
              <w:right w:val="single" w:sz="8" w:space="0" w:color="auto"/>
            </w:tcBorders>
            <w:shd w:val="clear" w:color="auto" w:fill="auto"/>
            <w:vAlign w:val="center"/>
          </w:tcPr>
          <w:p w14:paraId="48E6CF08" w14:textId="24E2E290" w:rsidR="00F160BC" w:rsidRPr="00587A68" w:rsidRDefault="00A86014" w:rsidP="002E2B02">
            <w:pPr>
              <w:jc w:val="center"/>
              <w:rPr>
                <w:rFonts w:cs="Arial"/>
                <w:bCs/>
                <w:sz w:val="20"/>
                <w:lang w:val="es-MX"/>
              </w:rPr>
            </w:pPr>
            <w:r w:rsidRPr="00587A68">
              <w:rPr>
                <w:rFonts w:cs="Arial"/>
                <w:bCs/>
                <w:sz w:val="20"/>
                <w:lang w:val="es-MX"/>
              </w:rPr>
              <w:t>5</w:t>
            </w:r>
          </w:p>
        </w:tc>
      </w:tr>
      <w:tr w:rsidR="00F160BC" w:rsidRPr="00587A68" w14:paraId="4E856B62" w14:textId="77777777" w:rsidTr="00DE2CB1">
        <w:trPr>
          <w:trHeight w:val="219"/>
        </w:trPr>
        <w:tc>
          <w:tcPr>
            <w:tcW w:w="1280" w:type="pct"/>
            <w:tcBorders>
              <w:top w:val="nil"/>
              <w:left w:val="single" w:sz="8" w:space="0" w:color="auto"/>
              <w:bottom w:val="single" w:sz="8" w:space="0" w:color="auto"/>
              <w:right w:val="single" w:sz="8" w:space="0" w:color="auto"/>
            </w:tcBorders>
            <w:shd w:val="clear" w:color="auto" w:fill="auto"/>
            <w:vAlign w:val="center"/>
          </w:tcPr>
          <w:p w14:paraId="1A1FF3AC" w14:textId="77777777" w:rsidR="00F160BC" w:rsidRPr="00587A68" w:rsidRDefault="00F160BC" w:rsidP="0057113A">
            <w:pPr>
              <w:jc w:val="center"/>
              <w:rPr>
                <w:rFonts w:cs="Arial"/>
                <w:bCs/>
                <w:sz w:val="20"/>
                <w:lang w:val="es-MX"/>
              </w:rPr>
            </w:pPr>
            <w:r w:rsidRPr="00587A68">
              <w:rPr>
                <w:rFonts w:cs="Arial"/>
                <w:bCs/>
                <w:sz w:val="20"/>
                <w:lang w:val="es-MX"/>
              </w:rPr>
              <w:t>Mayo</w:t>
            </w:r>
          </w:p>
        </w:tc>
        <w:tc>
          <w:tcPr>
            <w:tcW w:w="761" w:type="pct"/>
            <w:tcBorders>
              <w:top w:val="nil"/>
              <w:left w:val="nil"/>
              <w:bottom w:val="single" w:sz="8" w:space="0" w:color="auto"/>
              <w:right w:val="single" w:sz="8" w:space="0" w:color="auto"/>
            </w:tcBorders>
            <w:shd w:val="clear" w:color="auto" w:fill="auto"/>
            <w:vAlign w:val="center"/>
          </w:tcPr>
          <w:p w14:paraId="56D3DA82" w14:textId="7C578A61" w:rsidR="00F160BC" w:rsidRPr="00587A68" w:rsidRDefault="00DC7B44" w:rsidP="002E2B02">
            <w:pPr>
              <w:jc w:val="center"/>
              <w:rPr>
                <w:rFonts w:cs="Arial"/>
                <w:bCs/>
                <w:sz w:val="20"/>
                <w:lang w:val="es-MX"/>
              </w:rPr>
            </w:pPr>
            <w:r w:rsidRPr="00587A68">
              <w:rPr>
                <w:rFonts w:cs="Arial"/>
                <w:bCs/>
                <w:sz w:val="20"/>
                <w:lang w:val="es-MX"/>
              </w:rPr>
              <w:t>1</w:t>
            </w:r>
          </w:p>
        </w:tc>
        <w:tc>
          <w:tcPr>
            <w:tcW w:w="806" w:type="pct"/>
            <w:tcBorders>
              <w:top w:val="nil"/>
              <w:left w:val="nil"/>
              <w:bottom w:val="single" w:sz="8" w:space="0" w:color="auto"/>
              <w:right w:val="single" w:sz="8" w:space="0" w:color="auto"/>
            </w:tcBorders>
            <w:shd w:val="clear" w:color="auto" w:fill="auto"/>
            <w:vAlign w:val="center"/>
          </w:tcPr>
          <w:p w14:paraId="1872A2F1" w14:textId="3C37429A" w:rsidR="00F160BC" w:rsidRPr="00587A68" w:rsidRDefault="00701747" w:rsidP="002E2B02">
            <w:pPr>
              <w:jc w:val="center"/>
              <w:rPr>
                <w:rFonts w:cs="Arial"/>
                <w:bCs/>
                <w:sz w:val="20"/>
                <w:lang w:val="es-MX"/>
              </w:rPr>
            </w:pPr>
            <w:r w:rsidRPr="00587A68">
              <w:rPr>
                <w:rFonts w:cs="Arial"/>
                <w:bCs/>
                <w:sz w:val="20"/>
                <w:lang w:val="es-MX"/>
              </w:rPr>
              <w:t>3</w:t>
            </w:r>
          </w:p>
        </w:tc>
        <w:tc>
          <w:tcPr>
            <w:tcW w:w="766" w:type="pct"/>
            <w:tcBorders>
              <w:top w:val="nil"/>
              <w:left w:val="nil"/>
              <w:bottom w:val="single" w:sz="8" w:space="0" w:color="auto"/>
              <w:right w:val="single" w:sz="4" w:space="0" w:color="auto"/>
            </w:tcBorders>
            <w:shd w:val="clear" w:color="auto" w:fill="auto"/>
            <w:vAlign w:val="center"/>
          </w:tcPr>
          <w:p w14:paraId="00E1B8BE" w14:textId="6F2D3D83" w:rsidR="00F160BC" w:rsidRPr="00587A68" w:rsidRDefault="00701747" w:rsidP="002E2B02">
            <w:pPr>
              <w:jc w:val="center"/>
              <w:rPr>
                <w:rFonts w:cs="Arial"/>
                <w:bCs/>
                <w:sz w:val="20"/>
                <w:lang w:val="es-MX"/>
              </w:rPr>
            </w:pPr>
            <w:r w:rsidRPr="00587A68">
              <w:rPr>
                <w:rFonts w:cs="Arial"/>
                <w:bCs/>
                <w:sz w:val="20"/>
                <w:lang w:val="es-MX"/>
              </w:rPr>
              <w:t>-</w:t>
            </w:r>
          </w:p>
        </w:tc>
        <w:tc>
          <w:tcPr>
            <w:tcW w:w="661" w:type="pct"/>
            <w:tcBorders>
              <w:top w:val="single" w:sz="4" w:space="0" w:color="auto"/>
              <w:left w:val="single" w:sz="4" w:space="0" w:color="auto"/>
              <w:bottom w:val="single" w:sz="4" w:space="0" w:color="auto"/>
              <w:right w:val="single" w:sz="4" w:space="0" w:color="auto"/>
            </w:tcBorders>
          </w:tcPr>
          <w:p w14:paraId="6E79058C" w14:textId="7C72772A" w:rsidR="00F160BC" w:rsidRPr="00587A68" w:rsidRDefault="00701747" w:rsidP="002E2B02">
            <w:pPr>
              <w:jc w:val="center"/>
              <w:rPr>
                <w:rFonts w:cs="Arial"/>
                <w:bCs/>
                <w:sz w:val="20"/>
                <w:lang w:val="es-MX"/>
              </w:rPr>
            </w:pPr>
            <w:r w:rsidRPr="00587A68">
              <w:rPr>
                <w:rFonts w:cs="Arial"/>
                <w:bCs/>
                <w:sz w:val="20"/>
                <w:lang w:val="es-MX"/>
              </w:rPr>
              <w:t>-</w:t>
            </w:r>
          </w:p>
        </w:tc>
        <w:tc>
          <w:tcPr>
            <w:tcW w:w="726" w:type="pct"/>
            <w:tcBorders>
              <w:top w:val="nil"/>
              <w:left w:val="single" w:sz="4" w:space="0" w:color="auto"/>
              <w:bottom w:val="single" w:sz="8" w:space="0" w:color="auto"/>
              <w:right w:val="single" w:sz="8" w:space="0" w:color="auto"/>
            </w:tcBorders>
            <w:shd w:val="clear" w:color="auto" w:fill="auto"/>
            <w:vAlign w:val="center"/>
          </w:tcPr>
          <w:p w14:paraId="33D6B25D" w14:textId="33D2F9AB" w:rsidR="00F160BC" w:rsidRPr="00587A68" w:rsidRDefault="00DC7B44" w:rsidP="002E2B02">
            <w:pPr>
              <w:jc w:val="center"/>
              <w:rPr>
                <w:rFonts w:cs="Arial"/>
                <w:bCs/>
                <w:sz w:val="20"/>
                <w:lang w:val="es-MX"/>
              </w:rPr>
            </w:pPr>
            <w:r w:rsidRPr="00587A68">
              <w:rPr>
                <w:rFonts w:cs="Arial"/>
                <w:bCs/>
                <w:sz w:val="20"/>
                <w:lang w:val="es-MX"/>
              </w:rPr>
              <w:t>4</w:t>
            </w:r>
          </w:p>
        </w:tc>
      </w:tr>
      <w:tr w:rsidR="00F160BC" w:rsidRPr="00587A68" w14:paraId="32E80BA8" w14:textId="77777777" w:rsidTr="00ED5167">
        <w:trPr>
          <w:trHeight w:val="132"/>
        </w:trPr>
        <w:tc>
          <w:tcPr>
            <w:tcW w:w="1280" w:type="pct"/>
            <w:tcBorders>
              <w:top w:val="nil"/>
              <w:left w:val="single" w:sz="8" w:space="0" w:color="auto"/>
              <w:bottom w:val="single" w:sz="8" w:space="0" w:color="auto"/>
              <w:right w:val="single" w:sz="8" w:space="0" w:color="auto"/>
            </w:tcBorders>
            <w:shd w:val="clear" w:color="auto" w:fill="auto"/>
            <w:vAlign w:val="center"/>
          </w:tcPr>
          <w:p w14:paraId="6F756105" w14:textId="77777777" w:rsidR="00F160BC" w:rsidRPr="00587A68" w:rsidRDefault="00F160BC" w:rsidP="0057113A">
            <w:pPr>
              <w:jc w:val="center"/>
              <w:rPr>
                <w:rFonts w:cs="Arial"/>
                <w:bCs/>
                <w:sz w:val="20"/>
                <w:lang w:val="es-MX"/>
              </w:rPr>
            </w:pPr>
            <w:r w:rsidRPr="00587A68">
              <w:rPr>
                <w:rFonts w:cs="Arial"/>
                <w:bCs/>
                <w:sz w:val="20"/>
                <w:lang w:val="es-MX"/>
              </w:rPr>
              <w:t>Junio</w:t>
            </w:r>
          </w:p>
        </w:tc>
        <w:tc>
          <w:tcPr>
            <w:tcW w:w="761" w:type="pct"/>
            <w:tcBorders>
              <w:top w:val="nil"/>
              <w:left w:val="nil"/>
              <w:bottom w:val="single" w:sz="8" w:space="0" w:color="auto"/>
              <w:right w:val="single" w:sz="8" w:space="0" w:color="auto"/>
            </w:tcBorders>
            <w:shd w:val="clear" w:color="auto" w:fill="auto"/>
            <w:vAlign w:val="center"/>
          </w:tcPr>
          <w:p w14:paraId="0517F588" w14:textId="393E220E" w:rsidR="00F160BC" w:rsidRPr="00587A68" w:rsidRDefault="00DC7B44" w:rsidP="002E2B02">
            <w:pPr>
              <w:jc w:val="center"/>
              <w:rPr>
                <w:rFonts w:cs="Arial"/>
                <w:bCs/>
                <w:sz w:val="20"/>
                <w:lang w:val="es-MX"/>
              </w:rPr>
            </w:pPr>
            <w:r w:rsidRPr="00587A68">
              <w:rPr>
                <w:rFonts w:cs="Arial"/>
                <w:bCs/>
                <w:sz w:val="20"/>
                <w:lang w:val="es-MX"/>
              </w:rPr>
              <w:t>2</w:t>
            </w:r>
          </w:p>
        </w:tc>
        <w:tc>
          <w:tcPr>
            <w:tcW w:w="806" w:type="pct"/>
            <w:tcBorders>
              <w:top w:val="nil"/>
              <w:left w:val="nil"/>
              <w:bottom w:val="single" w:sz="8" w:space="0" w:color="auto"/>
              <w:right w:val="single" w:sz="8" w:space="0" w:color="auto"/>
            </w:tcBorders>
            <w:shd w:val="clear" w:color="auto" w:fill="auto"/>
            <w:vAlign w:val="center"/>
          </w:tcPr>
          <w:p w14:paraId="03330780" w14:textId="0BF2D285" w:rsidR="00F160BC" w:rsidRPr="00587A68" w:rsidRDefault="00701747" w:rsidP="002E2B02">
            <w:pPr>
              <w:jc w:val="center"/>
              <w:rPr>
                <w:rFonts w:cs="Arial"/>
                <w:bCs/>
                <w:sz w:val="20"/>
                <w:lang w:val="es-MX"/>
              </w:rPr>
            </w:pPr>
            <w:r w:rsidRPr="00587A68">
              <w:rPr>
                <w:rFonts w:cs="Arial"/>
                <w:bCs/>
                <w:sz w:val="20"/>
                <w:lang w:val="es-MX"/>
              </w:rPr>
              <w:t>5</w:t>
            </w:r>
          </w:p>
        </w:tc>
        <w:tc>
          <w:tcPr>
            <w:tcW w:w="766" w:type="pct"/>
            <w:tcBorders>
              <w:top w:val="nil"/>
              <w:left w:val="nil"/>
              <w:bottom w:val="single" w:sz="8" w:space="0" w:color="auto"/>
              <w:right w:val="single" w:sz="4" w:space="0" w:color="auto"/>
            </w:tcBorders>
            <w:shd w:val="clear" w:color="auto" w:fill="auto"/>
            <w:vAlign w:val="center"/>
          </w:tcPr>
          <w:p w14:paraId="57B3699A" w14:textId="351E6FA6" w:rsidR="00F160BC" w:rsidRPr="00587A68" w:rsidRDefault="00701747" w:rsidP="002E2B02">
            <w:pPr>
              <w:jc w:val="center"/>
              <w:rPr>
                <w:rFonts w:cs="Arial"/>
                <w:bCs/>
                <w:sz w:val="20"/>
                <w:lang w:val="es-MX"/>
              </w:rPr>
            </w:pPr>
            <w:r w:rsidRPr="00587A68">
              <w:rPr>
                <w:rFonts w:cs="Arial"/>
                <w:bCs/>
                <w:sz w:val="20"/>
                <w:lang w:val="es-MX"/>
              </w:rPr>
              <w:t>-</w:t>
            </w:r>
          </w:p>
        </w:tc>
        <w:tc>
          <w:tcPr>
            <w:tcW w:w="661" w:type="pct"/>
            <w:tcBorders>
              <w:top w:val="single" w:sz="4" w:space="0" w:color="auto"/>
              <w:left w:val="single" w:sz="4" w:space="0" w:color="auto"/>
              <w:bottom w:val="single" w:sz="4" w:space="0" w:color="auto"/>
              <w:right w:val="single" w:sz="4" w:space="0" w:color="auto"/>
            </w:tcBorders>
          </w:tcPr>
          <w:p w14:paraId="18E72A51" w14:textId="6B7B5F98" w:rsidR="00F160BC" w:rsidRPr="00587A68" w:rsidRDefault="00701747" w:rsidP="002E2B02">
            <w:pPr>
              <w:jc w:val="center"/>
              <w:rPr>
                <w:rFonts w:cs="Arial"/>
                <w:bCs/>
                <w:sz w:val="20"/>
                <w:lang w:val="es-MX"/>
              </w:rPr>
            </w:pPr>
            <w:r w:rsidRPr="00587A68">
              <w:rPr>
                <w:rFonts w:cs="Arial"/>
                <w:bCs/>
                <w:sz w:val="20"/>
                <w:lang w:val="es-MX"/>
              </w:rPr>
              <w:t>-</w:t>
            </w:r>
          </w:p>
        </w:tc>
        <w:tc>
          <w:tcPr>
            <w:tcW w:w="726" w:type="pct"/>
            <w:tcBorders>
              <w:top w:val="nil"/>
              <w:left w:val="single" w:sz="4" w:space="0" w:color="auto"/>
              <w:bottom w:val="single" w:sz="8" w:space="0" w:color="auto"/>
              <w:right w:val="single" w:sz="8" w:space="0" w:color="auto"/>
            </w:tcBorders>
            <w:shd w:val="clear" w:color="auto" w:fill="auto"/>
            <w:vAlign w:val="center"/>
          </w:tcPr>
          <w:p w14:paraId="774F2915" w14:textId="664C8A1E" w:rsidR="00F160BC" w:rsidRPr="00587A68" w:rsidRDefault="00DC7B44" w:rsidP="0070377A">
            <w:pPr>
              <w:jc w:val="center"/>
              <w:rPr>
                <w:rFonts w:cs="Arial"/>
                <w:bCs/>
                <w:sz w:val="20"/>
                <w:lang w:val="es-MX"/>
              </w:rPr>
            </w:pPr>
            <w:r w:rsidRPr="00587A68">
              <w:rPr>
                <w:rFonts w:cs="Arial"/>
                <w:bCs/>
                <w:sz w:val="20"/>
                <w:lang w:val="es-MX"/>
              </w:rPr>
              <w:t>7</w:t>
            </w:r>
          </w:p>
        </w:tc>
      </w:tr>
      <w:tr w:rsidR="00F160BC" w:rsidRPr="00587A68" w14:paraId="4041DEC5" w14:textId="77777777" w:rsidTr="00E21911">
        <w:trPr>
          <w:trHeight w:val="589"/>
        </w:trPr>
        <w:tc>
          <w:tcPr>
            <w:tcW w:w="1280" w:type="pct"/>
            <w:tcBorders>
              <w:top w:val="nil"/>
              <w:left w:val="single" w:sz="8" w:space="0" w:color="auto"/>
              <w:bottom w:val="single" w:sz="8" w:space="0" w:color="auto"/>
              <w:right w:val="single" w:sz="8" w:space="0" w:color="auto"/>
            </w:tcBorders>
            <w:shd w:val="clear" w:color="auto" w:fill="auto"/>
            <w:vAlign w:val="center"/>
          </w:tcPr>
          <w:p w14:paraId="234CD2B9" w14:textId="79FFA3F9" w:rsidR="00F160BC" w:rsidRPr="00587A68" w:rsidRDefault="00293B12" w:rsidP="0057113A">
            <w:pPr>
              <w:jc w:val="center"/>
              <w:rPr>
                <w:rFonts w:cs="Arial"/>
                <w:b/>
                <w:bCs/>
                <w:sz w:val="20"/>
                <w:lang w:val="es-MX"/>
              </w:rPr>
            </w:pPr>
            <w:r w:rsidRPr="00587A68">
              <w:rPr>
                <w:rFonts w:cs="Arial"/>
                <w:b/>
                <w:bCs/>
                <w:sz w:val="20"/>
                <w:lang w:val="es-MX"/>
              </w:rPr>
              <w:t>Total Sesiones</w:t>
            </w:r>
          </w:p>
        </w:tc>
        <w:tc>
          <w:tcPr>
            <w:tcW w:w="761" w:type="pct"/>
            <w:tcBorders>
              <w:top w:val="nil"/>
              <w:left w:val="nil"/>
              <w:bottom w:val="single" w:sz="8" w:space="0" w:color="auto"/>
              <w:right w:val="single" w:sz="8" w:space="0" w:color="auto"/>
            </w:tcBorders>
            <w:shd w:val="clear" w:color="auto" w:fill="auto"/>
            <w:vAlign w:val="center"/>
          </w:tcPr>
          <w:p w14:paraId="553CB87B" w14:textId="3BB9C888" w:rsidR="00F160BC" w:rsidRPr="00587A68" w:rsidRDefault="000A0476" w:rsidP="0070377A">
            <w:pPr>
              <w:jc w:val="center"/>
              <w:rPr>
                <w:rFonts w:cs="Arial"/>
                <w:bCs/>
                <w:sz w:val="20"/>
                <w:lang w:val="es-MX"/>
              </w:rPr>
            </w:pPr>
            <w:r w:rsidRPr="00587A68">
              <w:rPr>
                <w:rFonts w:cs="Arial"/>
                <w:bCs/>
                <w:sz w:val="20"/>
                <w:lang w:val="es-MX"/>
              </w:rPr>
              <w:t>1</w:t>
            </w:r>
            <w:r w:rsidR="00DC7B44" w:rsidRPr="00587A68">
              <w:rPr>
                <w:rFonts w:cs="Arial"/>
                <w:bCs/>
                <w:sz w:val="20"/>
                <w:lang w:val="es-MX"/>
              </w:rPr>
              <w:t>4</w:t>
            </w:r>
          </w:p>
        </w:tc>
        <w:tc>
          <w:tcPr>
            <w:tcW w:w="806" w:type="pct"/>
            <w:tcBorders>
              <w:top w:val="nil"/>
              <w:left w:val="nil"/>
              <w:bottom w:val="single" w:sz="8" w:space="0" w:color="auto"/>
              <w:right w:val="single" w:sz="8" w:space="0" w:color="auto"/>
            </w:tcBorders>
            <w:shd w:val="clear" w:color="auto" w:fill="auto"/>
            <w:vAlign w:val="center"/>
          </w:tcPr>
          <w:p w14:paraId="157E2625" w14:textId="05F8BA2F" w:rsidR="00F160BC" w:rsidRPr="00587A68" w:rsidRDefault="000A0476" w:rsidP="00BC2770">
            <w:pPr>
              <w:jc w:val="center"/>
              <w:rPr>
                <w:rFonts w:cs="Arial"/>
                <w:bCs/>
                <w:sz w:val="20"/>
                <w:lang w:val="es-MX"/>
              </w:rPr>
            </w:pPr>
            <w:r w:rsidRPr="00587A68">
              <w:rPr>
                <w:rFonts w:cs="Arial"/>
                <w:bCs/>
                <w:sz w:val="20"/>
                <w:lang w:val="es-MX"/>
              </w:rPr>
              <w:t>21</w:t>
            </w:r>
          </w:p>
        </w:tc>
        <w:tc>
          <w:tcPr>
            <w:tcW w:w="766" w:type="pct"/>
            <w:tcBorders>
              <w:top w:val="nil"/>
              <w:left w:val="nil"/>
              <w:bottom w:val="single" w:sz="8" w:space="0" w:color="auto"/>
              <w:right w:val="single" w:sz="4" w:space="0" w:color="auto"/>
            </w:tcBorders>
            <w:shd w:val="clear" w:color="auto" w:fill="auto"/>
            <w:vAlign w:val="center"/>
          </w:tcPr>
          <w:p w14:paraId="238A1CA7" w14:textId="7F76EBBB" w:rsidR="00F160BC" w:rsidRPr="00587A68" w:rsidRDefault="000A0476" w:rsidP="0070377A">
            <w:pPr>
              <w:jc w:val="center"/>
              <w:rPr>
                <w:rFonts w:cs="Arial"/>
                <w:bCs/>
                <w:sz w:val="20"/>
                <w:lang w:val="es-MX"/>
              </w:rPr>
            </w:pPr>
            <w:r w:rsidRPr="00587A68">
              <w:rPr>
                <w:rFonts w:cs="Arial"/>
                <w:bCs/>
                <w:sz w:val="20"/>
                <w:lang w:val="es-MX"/>
              </w:rPr>
              <w:t>1</w:t>
            </w:r>
          </w:p>
        </w:tc>
        <w:tc>
          <w:tcPr>
            <w:tcW w:w="661" w:type="pct"/>
            <w:tcBorders>
              <w:top w:val="single" w:sz="4" w:space="0" w:color="auto"/>
              <w:left w:val="single" w:sz="4" w:space="0" w:color="auto"/>
              <w:bottom w:val="single" w:sz="4" w:space="0" w:color="auto"/>
              <w:right w:val="single" w:sz="4" w:space="0" w:color="auto"/>
            </w:tcBorders>
          </w:tcPr>
          <w:p w14:paraId="11DF7A0A" w14:textId="77777777" w:rsidR="00242EF7" w:rsidRPr="00587A68" w:rsidRDefault="00242EF7" w:rsidP="00242EF7">
            <w:pPr>
              <w:jc w:val="center"/>
              <w:rPr>
                <w:rFonts w:cs="Arial"/>
                <w:bCs/>
                <w:sz w:val="20"/>
                <w:lang w:val="es-MX"/>
              </w:rPr>
            </w:pPr>
          </w:p>
          <w:p w14:paraId="047A09E3" w14:textId="2E0C91C5" w:rsidR="00CC10B0" w:rsidRPr="00587A68" w:rsidRDefault="004370B9" w:rsidP="00242EF7">
            <w:pPr>
              <w:jc w:val="center"/>
              <w:rPr>
                <w:rFonts w:cs="Arial"/>
                <w:bCs/>
                <w:sz w:val="20"/>
                <w:lang w:val="es-MX"/>
              </w:rPr>
            </w:pPr>
            <w:r w:rsidRPr="00587A68">
              <w:rPr>
                <w:rFonts w:cs="Arial"/>
                <w:bCs/>
                <w:sz w:val="20"/>
                <w:lang w:val="es-MX"/>
              </w:rPr>
              <w:t>0</w:t>
            </w:r>
          </w:p>
        </w:tc>
        <w:tc>
          <w:tcPr>
            <w:tcW w:w="726" w:type="pct"/>
            <w:tcBorders>
              <w:top w:val="single" w:sz="8" w:space="0" w:color="auto"/>
              <w:left w:val="single" w:sz="4" w:space="0" w:color="auto"/>
              <w:bottom w:val="single" w:sz="8" w:space="0" w:color="auto"/>
              <w:right w:val="single" w:sz="8" w:space="0" w:color="auto"/>
            </w:tcBorders>
            <w:shd w:val="clear" w:color="auto" w:fill="auto"/>
            <w:vAlign w:val="center"/>
          </w:tcPr>
          <w:p w14:paraId="17ADD8AB" w14:textId="77777777" w:rsidR="003B6021" w:rsidRPr="00587A68" w:rsidRDefault="003B6021" w:rsidP="0070377A">
            <w:pPr>
              <w:jc w:val="center"/>
              <w:rPr>
                <w:rFonts w:cs="Arial"/>
                <w:bCs/>
                <w:sz w:val="20"/>
                <w:lang w:val="es-MX"/>
              </w:rPr>
            </w:pPr>
          </w:p>
          <w:p w14:paraId="393ABA34" w14:textId="1146A616" w:rsidR="00F160BC" w:rsidRPr="00587A68" w:rsidRDefault="00DC7B44" w:rsidP="0070377A">
            <w:pPr>
              <w:jc w:val="center"/>
              <w:rPr>
                <w:rFonts w:cs="Arial"/>
                <w:bCs/>
                <w:sz w:val="20"/>
                <w:lang w:val="es-MX"/>
              </w:rPr>
            </w:pPr>
            <w:r w:rsidRPr="00587A68">
              <w:rPr>
                <w:rFonts w:cs="Arial"/>
                <w:bCs/>
                <w:sz w:val="20"/>
                <w:lang w:val="es-MX"/>
              </w:rPr>
              <w:t>36</w:t>
            </w:r>
          </w:p>
          <w:p w14:paraId="58DA0D6C" w14:textId="1F7E483D" w:rsidR="00130353" w:rsidRPr="00587A68" w:rsidRDefault="00130353" w:rsidP="0070377A">
            <w:pPr>
              <w:jc w:val="center"/>
              <w:rPr>
                <w:rFonts w:cs="Arial"/>
                <w:bCs/>
                <w:sz w:val="20"/>
                <w:lang w:val="es-MX"/>
              </w:rPr>
            </w:pPr>
          </w:p>
        </w:tc>
      </w:tr>
      <w:tr w:rsidR="00F160BC" w:rsidRPr="00587A68" w14:paraId="4E78FBB7" w14:textId="77777777" w:rsidTr="00DE2CB1">
        <w:trPr>
          <w:trHeight w:val="405"/>
        </w:trPr>
        <w:tc>
          <w:tcPr>
            <w:tcW w:w="1280" w:type="pct"/>
            <w:tcBorders>
              <w:top w:val="nil"/>
              <w:left w:val="single" w:sz="8" w:space="0" w:color="auto"/>
              <w:bottom w:val="single" w:sz="8" w:space="0" w:color="auto"/>
              <w:right w:val="single" w:sz="8" w:space="0" w:color="auto"/>
            </w:tcBorders>
            <w:shd w:val="clear" w:color="auto" w:fill="auto"/>
            <w:vAlign w:val="bottom"/>
          </w:tcPr>
          <w:p w14:paraId="3A0C130B" w14:textId="4E5E17AC" w:rsidR="00F160BC" w:rsidRPr="00587A68" w:rsidRDefault="00F160BC" w:rsidP="00293B12">
            <w:pPr>
              <w:rPr>
                <w:rFonts w:cs="Arial"/>
                <w:bCs/>
                <w:sz w:val="20"/>
                <w:lang w:val="es-MX"/>
              </w:rPr>
            </w:pPr>
            <w:r w:rsidRPr="00587A68">
              <w:rPr>
                <w:rFonts w:cs="Arial"/>
                <w:bCs/>
                <w:sz w:val="20"/>
                <w:lang w:val="es-MX"/>
              </w:rPr>
              <w:t xml:space="preserve">% </w:t>
            </w:r>
            <w:r w:rsidR="00293B12" w:rsidRPr="00587A68">
              <w:rPr>
                <w:rFonts w:cs="Arial"/>
                <w:bCs/>
                <w:sz w:val="20"/>
                <w:lang w:val="es-MX"/>
              </w:rPr>
              <w:t>de Participación (No. Sesiones/Total Sesiones del Año</w:t>
            </w:r>
            <w:r w:rsidRPr="00587A68">
              <w:rPr>
                <w:rFonts w:cs="Arial"/>
                <w:bCs/>
                <w:sz w:val="20"/>
                <w:lang w:val="es-MX"/>
              </w:rPr>
              <w:t>)</w:t>
            </w:r>
          </w:p>
        </w:tc>
        <w:tc>
          <w:tcPr>
            <w:tcW w:w="761" w:type="pct"/>
            <w:tcBorders>
              <w:top w:val="nil"/>
              <w:left w:val="nil"/>
              <w:bottom w:val="single" w:sz="8" w:space="0" w:color="auto"/>
              <w:right w:val="single" w:sz="8" w:space="0" w:color="auto"/>
            </w:tcBorders>
            <w:shd w:val="clear" w:color="auto" w:fill="auto"/>
            <w:vAlign w:val="bottom"/>
          </w:tcPr>
          <w:p w14:paraId="7C4360EA" w14:textId="66E9F97C" w:rsidR="00F160BC" w:rsidRPr="00587A68" w:rsidRDefault="00BC2770" w:rsidP="000A0476">
            <w:pPr>
              <w:rPr>
                <w:rFonts w:cs="Arial"/>
                <w:bCs/>
                <w:sz w:val="20"/>
                <w:lang w:val="es-MX"/>
              </w:rPr>
            </w:pPr>
            <w:r w:rsidRPr="00587A68">
              <w:rPr>
                <w:rFonts w:cs="Arial"/>
                <w:bCs/>
                <w:sz w:val="20"/>
                <w:lang w:val="es-MX"/>
              </w:rPr>
              <w:t xml:space="preserve">       </w:t>
            </w:r>
            <w:r w:rsidR="002D5454" w:rsidRPr="00587A68">
              <w:rPr>
                <w:rFonts w:cs="Arial"/>
                <w:bCs/>
                <w:sz w:val="20"/>
                <w:lang w:val="es-MX"/>
              </w:rPr>
              <w:t>38</w:t>
            </w:r>
            <w:r w:rsidR="00F46167" w:rsidRPr="00587A68">
              <w:rPr>
                <w:rFonts w:cs="Arial"/>
                <w:bCs/>
                <w:sz w:val="20"/>
                <w:lang w:val="es-MX"/>
              </w:rPr>
              <w:t>.</w:t>
            </w:r>
            <w:r w:rsidR="002D5454" w:rsidRPr="00587A68">
              <w:rPr>
                <w:rFonts w:cs="Arial"/>
                <w:bCs/>
                <w:sz w:val="20"/>
                <w:lang w:val="es-MX"/>
              </w:rPr>
              <w:t>9</w:t>
            </w:r>
            <w:r w:rsidR="000A0476" w:rsidRPr="00587A68">
              <w:rPr>
                <w:rFonts w:cs="Arial"/>
                <w:bCs/>
                <w:sz w:val="20"/>
                <w:lang w:val="es-MX"/>
              </w:rPr>
              <w:t xml:space="preserve"> </w:t>
            </w:r>
            <w:r w:rsidR="00291626" w:rsidRPr="00587A68">
              <w:rPr>
                <w:rFonts w:cs="Arial"/>
                <w:bCs/>
                <w:sz w:val="20"/>
                <w:lang w:val="es-MX"/>
              </w:rPr>
              <w:t>%</w:t>
            </w:r>
          </w:p>
        </w:tc>
        <w:tc>
          <w:tcPr>
            <w:tcW w:w="806" w:type="pct"/>
            <w:tcBorders>
              <w:top w:val="nil"/>
              <w:left w:val="nil"/>
              <w:bottom w:val="single" w:sz="8" w:space="0" w:color="auto"/>
              <w:right w:val="single" w:sz="8" w:space="0" w:color="auto"/>
            </w:tcBorders>
            <w:shd w:val="clear" w:color="auto" w:fill="auto"/>
            <w:vAlign w:val="bottom"/>
          </w:tcPr>
          <w:p w14:paraId="3FE9DBA2" w14:textId="6F4A9D98" w:rsidR="00F160BC" w:rsidRPr="00587A68" w:rsidRDefault="00F160BC" w:rsidP="000B1EEE">
            <w:pPr>
              <w:rPr>
                <w:rFonts w:cs="Arial"/>
                <w:bCs/>
                <w:sz w:val="20"/>
                <w:lang w:val="es-MX"/>
              </w:rPr>
            </w:pPr>
            <w:r w:rsidRPr="00587A68">
              <w:rPr>
                <w:rFonts w:cs="Arial"/>
                <w:bCs/>
                <w:sz w:val="20"/>
                <w:lang w:val="es-MX"/>
              </w:rPr>
              <w:t xml:space="preserve">   </w:t>
            </w:r>
            <w:r w:rsidR="00291626" w:rsidRPr="00587A68">
              <w:rPr>
                <w:rFonts w:cs="Arial"/>
                <w:bCs/>
                <w:sz w:val="20"/>
                <w:lang w:val="es-MX"/>
              </w:rPr>
              <w:t xml:space="preserve">     </w:t>
            </w:r>
            <w:r w:rsidR="002D5454" w:rsidRPr="00587A68">
              <w:rPr>
                <w:rFonts w:cs="Arial"/>
                <w:bCs/>
                <w:sz w:val="20"/>
                <w:lang w:val="es-MX"/>
              </w:rPr>
              <w:t>58.3</w:t>
            </w:r>
            <w:r w:rsidRPr="00587A68">
              <w:rPr>
                <w:rFonts w:cs="Arial"/>
                <w:bCs/>
                <w:sz w:val="20"/>
                <w:lang w:val="es-MX"/>
              </w:rPr>
              <w:t>%</w:t>
            </w:r>
          </w:p>
        </w:tc>
        <w:tc>
          <w:tcPr>
            <w:tcW w:w="766" w:type="pct"/>
            <w:tcBorders>
              <w:top w:val="nil"/>
              <w:left w:val="nil"/>
              <w:bottom w:val="single" w:sz="8" w:space="0" w:color="auto"/>
              <w:right w:val="single" w:sz="8" w:space="0" w:color="auto"/>
            </w:tcBorders>
            <w:shd w:val="clear" w:color="auto" w:fill="auto"/>
            <w:vAlign w:val="bottom"/>
          </w:tcPr>
          <w:p w14:paraId="099B9B9D" w14:textId="5355E939" w:rsidR="00F160BC" w:rsidRPr="00587A68" w:rsidRDefault="000A0476" w:rsidP="00BC2770">
            <w:pPr>
              <w:jc w:val="center"/>
              <w:rPr>
                <w:rFonts w:cs="Arial"/>
                <w:bCs/>
                <w:sz w:val="20"/>
                <w:lang w:val="es-MX"/>
              </w:rPr>
            </w:pPr>
            <w:r w:rsidRPr="00587A68">
              <w:rPr>
                <w:rFonts w:cs="Arial"/>
                <w:bCs/>
                <w:sz w:val="20"/>
                <w:lang w:val="es-MX"/>
              </w:rPr>
              <w:t>2</w:t>
            </w:r>
            <w:r w:rsidR="00FD58AC" w:rsidRPr="00587A68">
              <w:rPr>
                <w:rFonts w:cs="Arial"/>
                <w:bCs/>
                <w:sz w:val="20"/>
                <w:lang w:val="es-MX"/>
              </w:rPr>
              <w:t>.</w:t>
            </w:r>
            <w:r w:rsidR="002D5454" w:rsidRPr="00587A68">
              <w:rPr>
                <w:rFonts w:cs="Arial"/>
                <w:bCs/>
                <w:sz w:val="20"/>
                <w:lang w:val="es-MX"/>
              </w:rPr>
              <w:t>8</w:t>
            </w:r>
            <w:r w:rsidR="00F160BC" w:rsidRPr="00587A68">
              <w:rPr>
                <w:rFonts w:cs="Arial"/>
                <w:bCs/>
                <w:sz w:val="20"/>
                <w:lang w:val="es-MX"/>
              </w:rPr>
              <w:t>%</w:t>
            </w:r>
          </w:p>
        </w:tc>
        <w:tc>
          <w:tcPr>
            <w:tcW w:w="661" w:type="pct"/>
            <w:tcBorders>
              <w:top w:val="single" w:sz="4" w:space="0" w:color="auto"/>
              <w:left w:val="nil"/>
              <w:bottom w:val="single" w:sz="8" w:space="0" w:color="auto"/>
              <w:right w:val="single" w:sz="4" w:space="0" w:color="auto"/>
            </w:tcBorders>
          </w:tcPr>
          <w:p w14:paraId="31AD8DA2" w14:textId="698EEE4D" w:rsidR="00BC2770" w:rsidRPr="00587A68" w:rsidRDefault="00BC2770" w:rsidP="00BC2770">
            <w:pPr>
              <w:jc w:val="center"/>
              <w:rPr>
                <w:rFonts w:cs="Arial"/>
                <w:bCs/>
                <w:sz w:val="20"/>
                <w:lang w:val="es-MX"/>
              </w:rPr>
            </w:pPr>
          </w:p>
          <w:p w14:paraId="2B58FE14" w14:textId="101813A5" w:rsidR="00BC2770" w:rsidRPr="00587A68" w:rsidRDefault="00BC2770" w:rsidP="00BC2770">
            <w:pPr>
              <w:jc w:val="center"/>
              <w:rPr>
                <w:rFonts w:cs="Arial"/>
                <w:sz w:val="20"/>
                <w:lang w:val="es-MX"/>
              </w:rPr>
            </w:pPr>
          </w:p>
          <w:p w14:paraId="06B65445" w14:textId="1FF97453" w:rsidR="00F160BC" w:rsidRPr="00587A68" w:rsidRDefault="000E2796" w:rsidP="00BC2770">
            <w:pPr>
              <w:jc w:val="center"/>
              <w:rPr>
                <w:rFonts w:cs="Arial"/>
                <w:sz w:val="20"/>
                <w:lang w:val="es-MX"/>
              </w:rPr>
            </w:pPr>
            <w:r w:rsidRPr="00587A68">
              <w:rPr>
                <w:rFonts w:cs="Arial"/>
                <w:sz w:val="20"/>
                <w:lang w:val="es-MX"/>
              </w:rPr>
              <w:t>0</w:t>
            </w:r>
            <w:r w:rsidR="00BC2770" w:rsidRPr="00587A68">
              <w:rPr>
                <w:rFonts w:cs="Arial"/>
                <w:sz w:val="20"/>
                <w:lang w:val="es-MX"/>
              </w:rPr>
              <w:t>%</w:t>
            </w:r>
          </w:p>
        </w:tc>
        <w:tc>
          <w:tcPr>
            <w:tcW w:w="726" w:type="pct"/>
            <w:tcBorders>
              <w:top w:val="single" w:sz="8" w:space="0" w:color="auto"/>
              <w:left w:val="single" w:sz="4" w:space="0" w:color="auto"/>
              <w:bottom w:val="single" w:sz="8" w:space="0" w:color="auto"/>
              <w:right w:val="single" w:sz="8" w:space="0" w:color="auto"/>
            </w:tcBorders>
            <w:shd w:val="clear" w:color="auto" w:fill="auto"/>
            <w:vAlign w:val="bottom"/>
          </w:tcPr>
          <w:p w14:paraId="6A1F5126" w14:textId="77777777" w:rsidR="00F160BC" w:rsidRPr="00587A68" w:rsidRDefault="00F160BC" w:rsidP="00BC2770">
            <w:pPr>
              <w:jc w:val="center"/>
              <w:rPr>
                <w:rFonts w:cs="Arial"/>
                <w:bCs/>
                <w:sz w:val="20"/>
                <w:lang w:val="es-MX"/>
              </w:rPr>
            </w:pPr>
            <w:r w:rsidRPr="00587A68">
              <w:rPr>
                <w:rFonts w:cs="Arial"/>
                <w:bCs/>
                <w:sz w:val="20"/>
                <w:lang w:val="es-MX"/>
              </w:rPr>
              <w:t>100%</w:t>
            </w:r>
          </w:p>
        </w:tc>
      </w:tr>
    </w:tbl>
    <w:p w14:paraId="125D7E50" w14:textId="77777777" w:rsidR="00B31220" w:rsidRPr="00587A68" w:rsidRDefault="00B31220" w:rsidP="00160386">
      <w:pPr>
        <w:jc w:val="both"/>
        <w:rPr>
          <w:rFonts w:cs="Arial"/>
          <w:sz w:val="20"/>
          <w:lang w:val="es-MX"/>
        </w:rPr>
      </w:pPr>
    </w:p>
    <w:p w14:paraId="01A73E02" w14:textId="77777777" w:rsidR="0047348D" w:rsidRPr="00587A68" w:rsidRDefault="0047348D" w:rsidP="00277503">
      <w:pPr>
        <w:jc w:val="both"/>
        <w:rPr>
          <w:rFonts w:cs="Arial"/>
          <w:sz w:val="20"/>
          <w:lang w:val="es-MX"/>
        </w:rPr>
      </w:pPr>
    </w:p>
    <w:p w14:paraId="339C651B" w14:textId="2E843838" w:rsidR="002873E8" w:rsidRPr="00587A68" w:rsidRDefault="002873E8" w:rsidP="002873E8">
      <w:pPr>
        <w:ind w:left="705" w:hanging="705"/>
        <w:jc w:val="both"/>
        <w:rPr>
          <w:rFonts w:cs="Arial"/>
          <w:sz w:val="20"/>
          <w:lang w:val="es-MX"/>
        </w:rPr>
      </w:pPr>
      <w:r w:rsidRPr="00587A68">
        <w:rPr>
          <w:rFonts w:cs="Arial"/>
          <w:sz w:val="20"/>
          <w:lang w:val="es-MX"/>
        </w:rPr>
        <w:t>La relación de sesiones obra en el Anexo No. 1 de este informe (GNV-CTP-ESP-FO-006)</w:t>
      </w:r>
    </w:p>
    <w:p w14:paraId="756084C7" w14:textId="77777777" w:rsidR="0061632C" w:rsidRPr="00587A68" w:rsidRDefault="0061632C" w:rsidP="0061632C">
      <w:pPr>
        <w:pStyle w:val="Prrafodelista"/>
        <w:ind w:left="840"/>
        <w:jc w:val="both"/>
        <w:rPr>
          <w:rFonts w:cs="Arial"/>
          <w:i/>
          <w:sz w:val="20"/>
          <w:lang w:val="es-MX"/>
        </w:rPr>
      </w:pPr>
    </w:p>
    <w:p w14:paraId="37F09779" w14:textId="77777777" w:rsidR="00277503" w:rsidRPr="00587A68" w:rsidRDefault="00277503" w:rsidP="0061632C">
      <w:pPr>
        <w:pStyle w:val="Prrafodelista"/>
        <w:ind w:left="840"/>
        <w:jc w:val="both"/>
        <w:rPr>
          <w:rFonts w:cs="Arial"/>
          <w:i/>
          <w:sz w:val="20"/>
          <w:lang w:val="es-MX"/>
        </w:rPr>
      </w:pPr>
    </w:p>
    <w:p w14:paraId="5E1D1B85" w14:textId="19B8874D" w:rsidR="00B63A75" w:rsidRPr="00587A68" w:rsidRDefault="0061632C" w:rsidP="00BF1E7F">
      <w:pPr>
        <w:jc w:val="both"/>
        <w:rPr>
          <w:rFonts w:cs="Arial"/>
          <w:b/>
          <w:i/>
          <w:sz w:val="20"/>
          <w:lang w:val="es-MX"/>
        </w:rPr>
      </w:pPr>
      <w:r w:rsidRPr="00587A68">
        <w:rPr>
          <w:rFonts w:cs="Arial"/>
          <w:b/>
          <w:i/>
          <w:sz w:val="20"/>
          <w:lang w:val="es-MX"/>
        </w:rPr>
        <w:t xml:space="preserve">1.2 </w:t>
      </w:r>
      <w:r w:rsidR="006C5FED" w:rsidRPr="00587A68">
        <w:rPr>
          <w:rFonts w:cs="Arial"/>
          <w:b/>
          <w:i/>
          <w:sz w:val="20"/>
          <w:lang w:val="es-MX"/>
        </w:rPr>
        <w:t>Convocatoria a sesiones a los Honorables Concejales</w:t>
      </w:r>
    </w:p>
    <w:p w14:paraId="39D71E00" w14:textId="56096008" w:rsidR="00293B12" w:rsidRPr="00587A68" w:rsidRDefault="00293B12" w:rsidP="00160386">
      <w:pPr>
        <w:jc w:val="both"/>
        <w:rPr>
          <w:rFonts w:cs="Arial"/>
          <w:sz w:val="20"/>
          <w:lang w:val="es-MX"/>
        </w:rPr>
      </w:pPr>
    </w:p>
    <w:p w14:paraId="639A2FC9" w14:textId="1DC61D12" w:rsidR="00D74ECB" w:rsidRPr="00587A68" w:rsidRDefault="00B61C9A" w:rsidP="00160386">
      <w:pPr>
        <w:jc w:val="both"/>
        <w:rPr>
          <w:rFonts w:cs="Arial"/>
          <w:sz w:val="20"/>
          <w:lang w:val="es-MX"/>
        </w:rPr>
      </w:pPr>
      <w:r w:rsidRPr="00587A68">
        <w:rPr>
          <w:rFonts w:cs="Arial"/>
          <w:sz w:val="20"/>
        </w:rPr>
        <w:t>Conforme lo establece el artículo 1 del Acuerdo 865 de 2022 que modifica el 43 del Acuerdo 741 de 2019 y el parágrafo 4 del artículo 3 del Acuerdo 837 de 2022</w:t>
      </w:r>
      <w:r w:rsidRPr="00587A68">
        <w:rPr>
          <w:rFonts w:cs="Arial"/>
          <w:i/>
          <w:iCs/>
          <w:sz w:val="20"/>
        </w:rPr>
        <w:t xml:space="preserve">, “Por el cual se modifica el Acuerdo 741 de 2019 y se dictan otras disposiciones”, </w:t>
      </w:r>
      <w:r w:rsidRPr="00587A68">
        <w:rPr>
          <w:rFonts w:cs="Arial"/>
          <w:sz w:val="20"/>
        </w:rPr>
        <w:t xml:space="preserve">Reglamento Interno </w:t>
      </w:r>
      <w:r w:rsidRPr="00587A68">
        <w:rPr>
          <w:rFonts w:cs="Arial"/>
          <w:sz w:val="20"/>
          <w:lang w:val="es-ES_tradnl"/>
        </w:rPr>
        <w:t>del Concejo de Bogotá</w:t>
      </w:r>
      <w:r w:rsidRPr="00587A68">
        <w:rPr>
          <w:rFonts w:cs="Arial"/>
          <w:i/>
          <w:sz w:val="20"/>
          <w:lang w:val="es-ES_tradnl"/>
        </w:rPr>
        <w:t xml:space="preserve">, D.C., </w:t>
      </w:r>
      <w:r w:rsidR="000C5134" w:rsidRPr="00587A68">
        <w:rPr>
          <w:rFonts w:cs="Arial"/>
          <w:sz w:val="20"/>
          <w:lang w:val="es-MX"/>
        </w:rPr>
        <w:t>s</w:t>
      </w:r>
      <w:r w:rsidR="00D74ECB" w:rsidRPr="00587A68">
        <w:rPr>
          <w:rFonts w:cs="Arial"/>
          <w:sz w:val="20"/>
          <w:lang w:val="es-MX"/>
        </w:rPr>
        <w:t xml:space="preserve">e remitieron a los honorables concejales </w:t>
      </w:r>
      <w:r w:rsidR="0097630E" w:rsidRPr="00587A68">
        <w:rPr>
          <w:rFonts w:cs="Arial"/>
          <w:sz w:val="20"/>
          <w:lang w:val="es-MX"/>
        </w:rPr>
        <w:t>treinta y ocho</w:t>
      </w:r>
      <w:r w:rsidRPr="00587A68">
        <w:rPr>
          <w:rFonts w:cs="Arial"/>
          <w:sz w:val="20"/>
          <w:lang w:val="es-MX"/>
        </w:rPr>
        <w:t xml:space="preserve"> </w:t>
      </w:r>
      <w:r w:rsidR="00F160BC" w:rsidRPr="00587A68">
        <w:rPr>
          <w:rFonts w:cs="Arial"/>
          <w:sz w:val="20"/>
          <w:lang w:val="es-MX"/>
        </w:rPr>
        <w:t>(</w:t>
      </w:r>
      <w:r w:rsidR="0097630E" w:rsidRPr="00587A68">
        <w:rPr>
          <w:rFonts w:cs="Arial"/>
          <w:sz w:val="20"/>
          <w:lang w:val="es-MX"/>
        </w:rPr>
        <w:t>38</w:t>
      </w:r>
      <w:r w:rsidR="00130353" w:rsidRPr="00587A68">
        <w:rPr>
          <w:rFonts w:cs="Arial"/>
          <w:sz w:val="20"/>
          <w:lang w:val="es-MX"/>
        </w:rPr>
        <w:t>)</w:t>
      </w:r>
      <w:r w:rsidR="00EE26C7" w:rsidRPr="00587A68">
        <w:rPr>
          <w:rFonts w:cs="Arial"/>
          <w:sz w:val="20"/>
          <w:lang w:val="es-MX"/>
        </w:rPr>
        <w:t xml:space="preserve"> </w:t>
      </w:r>
      <w:r w:rsidR="00E23BFE" w:rsidRPr="00587A68">
        <w:rPr>
          <w:rFonts w:cs="Arial"/>
          <w:sz w:val="20"/>
          <w:lang w:val="es-MX"/>
        </w:rPr>
        <w:t xml:space="preserve">convocatorias </w:t>
      </w:r>
      <w:r w:rsidR="00EE26C7" w:rsidRPr="00587A68">
        <w:rPr>
          <w:rFonts w:cs="Arial"/>
          <w:sz w:val="20"/>
          <w:lang w:val="es-MX"/>
        </w:rPr>
        <w:t>a sesiones</w:t>
      </w:r>
      <w:r w:rsidR="00AF4CA7" w:rsidRPr="00587A68">
        <w:rPr>
          <w:rFonts w:cs="Arial"/>
          <w:sz w:val="20"/>
          <w:lang w:val="es-MX"/>
        </w:rPr>
        <w:t xml:space="preserve">, </w:t>
      </w:r>
      <w:r w:rsidR="00D74ECB" w:rsidRPr="00587A68">
        <w:rPr>
          <w:rFonts w:cs="Arial"/>
          <w:sz w:val="20"/>
          <w:lang w:val="es-MX"/>
        </w:rPr>
        <w:t>que corresponden a las agendas enviadas a las oficin</w:t>
      </w:r>
      <w:r w:rsidR="00F755C3" w:rsidRPr="00587A68">
        <w:rPr>
          <w:rFonts w:cs="Arial"/>
          <w:sz w:val="20"/>
          <w:lang w:val="es-MX"/>
        </w:rPr>
        <w:t>as de los honorables concejales</w:t>
      </w:r>
      <w:r w:rsidR="00D74ECB" w:rsidRPr="00587A68">
        <w:rPr>
          <w:rFonts w:cs="Arial"/>
          <w:sz w:val="20"/>
          <w:lang w:val="es-MX"/>
        </w:rPr>
        <w:t>.</w:t>
      </w:r>
    </w:p>
    <w:p w14:paraId="2D2829FB" w14:textId="77777777" w:rsidR="00D74ECB" w:rsidRPr="00587A68" w:rsidRDefault="00D74ECB" w:rsidP="00160386">
      <w:pPr>
        <w:jc w:val="both"/>
        <w:rPr>
          <w:rFonts w:cs="Arial"/>
          <w:sz w:val="20"/>
          <w:lang w:val="es-MX"/>
        </w:rPr>
      </w:pPr>
    </w:p>
    <w:p w14:paraId="78DF549A" w14:textId="77777777" w:rsidR="009773B4" w:rsidRPr="00587A68" w:rsidRDefault="009773B4" w:rsidP="00160386">
      <w:pPr>
        <w:jc w:val="both"/>
        <w:rPr>
          <w:rFonts w:cs="Arial"/>
          <w:sz w:val="20"/>
          <w:lang w:val="es-MX"/>
        </w:rPr>
      </w:pPr>
    </w:p>
    <w:tbl>
      <w:tblPr>
        <w:tblpPr w:leftFromText="141" w:rightFromText="141" w:vertAnchor="text" w:tblpX="137" w:tblpY="1"/>
        <w:tblOverlap w:val="never"/>
        <w:tblW w:w="49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9"/>
        <w:gridCol w:w="3317"/>
        <w:gridCol w:w="3576"/>
      </w:tblGrid>
      <w:tr w:rsidR="009773B4" w:rsidRPr="00587A68" w14:paraId="6BFEF76A" w14:textId="77777777" w:rsidTr="00857F58">
        <w:trPr>
          <w:trHeight w:val="527"/>
        </w:trPr>
        <w:tc>
          <w:tcPr>
            <w:tcW w:w="1035" w:type="pct"/>
            <w:shd w:val="clear" w:color="auto" w:fill="auto"/>
          </w:tcPr>
          <w:p w14:paraId="2ABD90A8" w14:textId="77777777" w:rsidR="00DE2CB1" w:rsidRPr="00587A68" w:rsidRDefault="00DE2CB1" w:rsidP="00857F58">
            <w:pPr>
              <w:jc w:val="center"/>
              <w:rPr>
                <w:rFonts w:cs="Arial"/>
                <w:b/>
                <w:sz w:val="20"/>
                <w:lang w:val="es-MX"/>
              </w:rPr>
            </w:pPr>
          </w:p>
          <w:p w14:paraId="4563487C" w14:textId="2EF4A905" w:rsidR="009773B4" w:rsidRPr="00587A68" w:rsidRDefault="00293B12" w:rsidP="00857F58">
            <w:pPr>
              <w:jc w:val="center"/>
              <w:rPr>
                <w:rFonts w:cs="Arial"/>
                <w:b/>
                <w:sz w:val="20"/>
                <w:lang w:val="es-MX"/>
              </w:rPr>
            </w:pPr>
            <w:r w:rsidRPr="00587A68">
              <w:rPr>
                <w:rFonts w:cs="Arial"/>
                <w:b/>
                <w:sz w:val="20"/>
                <w:lang w:val="es-MX"/>
              </w:rPr>
              <w:t xml:space="preserve">Mes </w:t>
            </w:r>
          </w:p>
        </w:tc>
        <w:tc>
          <w:tcPr>
            <w:tcW w:w="1908" w:type="pct"/>
            <w:shd w:val="clear" w:color="auto" w:fill="auto"/>
          </w:tcPr>
          <w:p w14:paraId="0CE09384" w14:textId="77777777" w:rsidR="00DE2CB1" w:rsidRPr="00587A68" w:rsidRDefault="00DE2CB1" w:rsidP="00857F58">
            <w:pPr>
              <w:jc w:val="center"/>
              <w:rPr>
                <w:rFonts w:cs="Arial"/>
                <w:b/>
                <w:sz w:val="20"/>
                <w:lang w:val="es-MX"/>
              </w:rPr>
            </w:pPr>
          </w:p>
          <w:p w14:paraId="1E87F9F5" w14:textId="1BAB3C18" w:rsidR="009773B4" w:rsidRPr="00587A68" w:rsidRDefault="00293B12" w:rsidP="00857F58">
            <w:pPr>
              <w:jc w:val="center"/>
              <w:rPr>
                <w:rFonts w:cs="Arial"/>
                <w:b/>
                <w:sz w:val="20"/>
                <w:lang w:val="es-MX"/>
              </w:rPr>
            </w:pPr>
            <w:r w:rsidRPr="00587A68">
              <w:rPr>
                <w:rFonts w:cs="Arial"/>
                <w:b/>
                <w:sz w:val="20"/>
                <w:lang w:val="es-MX"/>
              </w:rPr>
              <w:t>Sesiones Programadas</w:t>
            </w:r>
          </w:p>
        </w:tc>
        <w:tc>
          <w:tcPr>
            <w:tcW w:w="2057" w:type="pct"/>
            <w:shd w:val="clear" w:color="auto" w:fill="auto"/>
          </w:tcPr>
          <w:p w14:paraId="618CFF06" w14:textId="77777777" w:rsidR="00DE2CB1" w:rsidRPr="00587A68" w:rsidRDefault="00DE2CB1" w:rsidP="00857F58">
            <w:pPr>
              <w:jc w:val="center"/>
              <w:rPr>
                <w:rFonts w:cs="Arial"/>
                <w:b/>
                <w:sz w:val="20"/>
                <w:lang w:val="es-MX"/>
              </w:rPr>
            </w:pPr>
          </w:p>
          <w:p w14:paraId="79206CE8" w14:textId="467E6B62" w:rsidR="009773B4" w:rsidRPr="00587A68" w:rsidRDefault="00293B12" w:rsidP="00857F58">
            <w:pPr>
              <w:jc w:val="center"/>
              <w:rPr>
                <w:rFonts w:cs="Arial"/>
                <w:b/>
                <w:sz w:val="20"/>
                <w:lang w:val="es-MX"/>
              </w:rPr>
            </w:pPr>
            <w:r w:rsidRPr="00587A68">
              <w:rPr>
                <w:rFonts w:cs="Arial"/>
                <w:b/>
                <w:sz w:val="20"/>
                <w:lang w:val="es-MX"/>
              </w:rPr>
              <w:t>Sesiones Realizadas</w:t>
            </w:r>
          </w:p>
        </w:tc>
      </w:tr>
      <w:tr w:rsidR="00CD3FB5" w:rsidRPr="00587A68" w14:paraId="250ED695" w14:textId="77777777" w:rsidTr="00FD58AC">
        <w:trPr>
          <w:trHeight w:val="306"/>
        </w:trPr>
        <w:tc>
          <w:tcPr>
            <w:tcW w:w="1035" w:type="pct"/>
            <w:shd w:val="clear" w:color="auto" w:fill="auto"/>
          </w:tcPr>
          <w:p w14:paraId="2F669685" w14:textId="48863889" w:rsidR="00CD3FB5" w:rsidRPr="00587A68" w:rsidRDefault="00CD3FB5" w:rsidP="00857F58">
            <w:pPr>
              <w:jc w:val="center"/>
              <w:rPr>
                <w:rFonts w:cs="Arial"/>
                <w:sz w:val="20"/>
                <w:lang w:val="es-MX"/>
              </w:rPr>
            </w:pPr>
            <w:r w:rsidRPr="00587A68">
              <w:rPr>
                <w:rFonts w:cs="Arial"/>
                <w:sz w:val="20"/>
                <w:lang w:val="es-MX"/>
              </w:rPr>
              <w:t>Ener</w:t>
            </w:r>
            <w:r w:rsidR="00D86C9C" w:rsidRPr="00587A68">
              <w:rPr>
                <w:rFonts w:cs="Arial"/>
                <w:sz w:val="20"/>
                <w:lang w:val="es-MX"/>
              </w:rPr>
              <w:t>o</w:t>
            </w:r>
          </w:p>
        </w:tc>
        <w:tc>
          <w:tcPr>
            <w:tcW w:w="1908" w:type="pct"/>
            <w:shd w:val="clear" w:color="auto" w:fill="auto"/>
          </w:tcPr>
          <w:p w14:paraId="0DA92D48" w14:textId="454E589E" w:rsidR="00D35B82" w:rsidRPr="00587A68" w:rsidRDefault="0097630E" w:rsidP="00857F58">
            <w:pPr>
              <w:jc w:val="center"/>
              <w:rPr>
                <w:rFonts w:cs="Arial"/>
                <w:sz w:val="20"/>
                <w:lang w:val="es-MX"/>
              </w:rPr>
            </w:pPr>
            <w:r w:rsidRPr="00587A68">
              <w:rPr>
                <w:rFonts w:cs="Arial"/>
                <w:sz w:val="20"/>
                <w:lang w:val="es-MX"/>
              </w:rPr>
              <w:t>6</w:t>
            </w:r>
          </w:p>
        </w:tc>
        <w:tc>
          <w:tcPr>
            <w:tcW w:w="2057" w:type="pct"/>
            <w:shd w:val="clear" w:color="auto" w:fill="auto"/>
          </w:tcPr>
          <w:p w14:paraId="2E3AE924" w14:textId="70ADB76F" w:rsidR="00CD3FB5" w:rsidRPr="00587A68" w:rsidRDefault="0097630E" w:rsidP="00857F58">
            <w:pPr>
              <w:jc w:val="center"/>
              <w:rPr>
                <w:rFonts w:cs="Arial"/>
                <w:sz w:val="20"/>
                <w:lang w:val="es-MX"/>
              </w:rPr>
            </w:pPr>
            <w:r w:rsidRPr="00587A68">
              <w:rPr>
                <w:rFonts w:cs="Arial"/>
                <w:sz w:val="20"/>
                <w:lang w:val="es-MX"/>
              </w:rPr>
              <w:t>6</w:t>
            </w:r>
          </w:p>
        </w:tc>
      </w:tr>
      <w:tr w:rsidR="00CD3FB5" w:rsidRPr="00587A68" w14:paraId="3E3A2EDF" w14:textId="77777777" w:rsidTr="00857F58">
        <w:tc>
          <w:tcPr>
            <w:tcW w:w="1035" w:type="pct"/>
            <w:shd w:val="clear" w:color="auto" w:fill="auto"/>
          </w:tcPr>
          <w:p w14:paraId="454AD710" w14:textId="77777777" w:rsidR="00CD3FB5" w:rsidRPr="00587A68" w:rsidRDefault="00CD3FB5" w:rsidP="00857F58">
            <w:pPr>
              <w:jc w:val="center"/>
              <w:rPr>
                <w:rFonts w:cs="Arial"/>
                <w:sz w:val="20"/>
                <w:lang w:val="es-MX"/>
              </w:rPr>
            </w:pPr>
            <w:r w:rsidRPr="00587A68">
              <w:rPr>
                <w:rFonts w:cs="Arial"/>
                <w:sz w:val="20"/>
                <w:lang w:val="es-MX"/>
              </w:rPr>
              <w:t>Febrero</w:t>
            </w:r>
          </w:p>
        </w:tc>
        <w:tc>
          <w:tcPr>
            <w:tcW w:w="1908" w:type="pct"/>
            <w:shd w:val="clear" w:color="auto" w:fill="auto"/>
          </w:tcPr>
          <w:p w14:paraId="63295ED8" w14:textId="57DA707E" w:rsidR="00CD3FB5" w:rsidRPr="00587A68" w:rsidRDefault="0097630E" w:rsidP="00857F58">
            <w:pPr>
              <w:jc w:val="center"/>
              <w:rPr>
                <w:rFonts w:cs="Arial"/>
                <w:sz w:val="20"/>
                <w:lang w:val="es-MX"/>
              </w:rPr>
            </w:pPr>
            <w:r w:rsidRPr="00587A68">
              <w:rPr>
                <w:rFonts w:cs="Arial"/>
                <w:sz w:val="20"/>
                <w:lang w:val="es-MX"/>
              </w:rPr>
              <w:t>7</w:t>
            </w:r>
          </w:p>
        </w:tc>
        <w:tc>
          <w:tcPr>
            <w:tcW w:w="2057" w:type="pct"/>
            <w:shd w:val="clear" w:color="auto" w:fill="auto"/>
          </w:tcPr>
          <w:p w14:paraId="45288319" w14:textId="6AF13100" w:rsidR="00CD3FB5" w:rsidRPr="00587A68" w:rsidRDefault="0097630E" w:rsidP="00857F58">
            <w:pPr>
              <w:jc w:val="center"/>
              <w:rPr>
                <w:rFonts w:cs="Arial"/>
                <w:sz w:val="20"/>
                <w:lang w:val="es-MX"/>
              </w:rPr>
            </w:pPr>
            <w:r w:rsidRPr="00587A68">
              <w:rPr>
                <w:rFonts w:cs="Arial"/>
                <w:sz w:val="20"/>
                <w:lang w:val="es-MX"/>
              </w:rPr>
              <w:t>7</w:t>
            </w:r>
          </w:p>
        </w:tc>
      </w:tr>
      <w:tr w:rsidR="00CD3FB5" w:rsidRPr="00587A68" w14:paraId="0DD19B5B" w14:textId="77777777" w:rsidTr="00857F58">
        <w:tc>
          <w:tcPr>
            <w:tcW w:w="1035" w:type="pct"/>
            <w:shd w:val="clear" w:color="auto" w:fill="auto"/>
          </w:tcPr>
          <w:p w14:paraId="59250437" w14:textId="77777777" w:rsidR="00CD3FB5" w:rsidRPr="00587A68" w:rsidRDefault="00CD3FB5" w:rsidP="00857F58">
            <w:pPr>
              <w:jc w:val="center"/>
              <w:rPr>
                <w:rFonts w:cs="Arial"/>
                <w:sz w:val="20"/>
                <w:lang w:val="es-MX"/>
              </w:rPr>
            </w:pPr>
            <w:r w:rsidRPr="00587A68">
              <w:rPr>
                <w:rFonts w:cs="Arial"/>
                <w:sz w:val="20"/>
                <w:lang w:val="es-MX"/>
              </w:rPr>
              <w:t>Marzo</w:t>
            </w:r>
          </w:p>
        </w:tc>
        <w:tc>
          <w:tcPr>
            <w:tcW w:w="1908" w:type="pct"/>
            <w:shd w:val="clear" w:color="auto" w:fill="auto"/>
          </w:tcPr>
          <w:p w14:paraId="7C1F9EB3" w14:textId="4840129C" w:rsidR="00CD3FB5" w:rsidRPr="00587A68" w:rsidRDefault="0097630E" w:rsidP="00857F58">
            <w:pPr>
              <w:jc w:val="center"/>
              <w:rPr>
                <w:rFonts w:cs="Arial"/>
                <w:sz w:val="20"/>
                <w:lang w:val="es-MX"/>
              </w:rPr>
            </w:pPr>
            <w:r w:rsidRPr="00587A68">
              <w:rPr>
                <w:rFonts w:cs="Arial"/>
                <w:sz w:val="20"/>
                <w:lang w:val="es-MX"/>
              </w:rPr>
              <w:t>7</w:t>
            </w:r>
          </w:p>
        </w:tc>
        <w:tc>
          <w:tcPr>
            <w:tcW w:w="2057" w:type="pct"/>
            <w:shd w:val="clear" w:color="auto" w:fill="auto"/>
          </w:tcPr>
          <w:p w14:paraId="6418285E" w14:textId="6F00496F" w:rsidR="00CD3FB5" w:rsidRPr="00587A68" w:rsidRDefault="0097630E" w:rsidP="00B61C9A">
            <w:pPr>
              <w:jc w:val="center"/>
              <w:rPr>
                <w:rFonts w:cs="Arial"/>
                <w:sz w:val="20"/>
                <w:lang w:val="es-MX"/>
              </w:rPr>
            </w:pPr>
            <w:r w:rsidRPr="00587A68">
              <w:rPr>
                <w:rFonts w:cs="Arial"/>
                <w:sz w:val="20"/>
                <w:lang w:val="es-MX"/>
              </w:rPr>
              <w:t>7</w:t>
            </w:r>
          </w:p>
        </w:tc>
      </w:tr>
      <w:tr w:rsidR="00CD3FB5" w:rsidRPr="00587A68" w14:paraId="1E4B256B" w14:textId="77777777" w:rsidTr="00857F58">
        <w:tc>
          <w:tcPr>
            <w:tcW w:w="1035" w:type="pct"/>
            <w:shd w:val="clear" w:color="auto" w:fill="auto"/>
          </w:tcPr>
          <w:p w14:paraId="3D41B98A" w14:textId="77777777" w:rsidR="00CD3FB5" w:rsidRPr="00587A68" w:rsidRDefault="00CD3FB5" w:rsidP="00857F58">
            <w:pPr>
              <w:jc w:val="center"/>
              <w:rPr>
                <w:rFonts w:cs="Arial"/>
                <w:sz w:val="20"/>
                <w:lang w:val="es-MX"/>
              </w:rPr>
            </w:pPr>
            <w:r w:rsidRPr="00587A68">
              <w:rPr>
                <w:rFonts w:cs="Arial"/>
                <w:sz w:val="20"/>
                <w:lang w:val="es-MX"/>
              </w:rPr>
              <w:t>Abril</w:t>
            </w:r>
          </w:p>
        </w:tc>
        <w:tc>
          <w:tcPr>
            <w:tcW w:w="1908" w:type="pct"/>
            <w:shd w:val="clear" w:color="auto" w:fill="auto"/>
          </w:tcPr>
          <w:p w14:paraId="1D77C7EA" w14:textId="1F530D8D" w:rsidR="00CD3FB5" w:rsidRPr="00587A68" w:rsidRDefault="0097630E" w:rsidP="00857F58">
            <w:pPr>
              <w:jc w:val="center"/>
              <w:rPr>
                <w:rFonts w:cs="Arial"/>
                <w:sz w:val="20"/>
                <w:lang w:val="es-MX"/>
              </w:rPr>
            </w:pPr>
            <w:r w:rsidRPr="00587A68">
              <w:rPr>
                <w:rFonts w:cs="Arial"/>
                <w:sz w:val="20"/>
                <w:lang w:val="es-MX"/>
              </w:rPr>
              <w:t>5</w:t>
            </w:r>
          </w:p>
        </w:tc>
        <w:tc>
          <w:tcPr>
            <w:tcW w:w="2057" w:type="pct"/>
            <w:shd w:val="clear" w:color="auto" w:fill="auto"/>
          </w:tcPr>
          <w:p w14:paraId="173D1B40" w14:textId="2F8300F3" w:rsidR="00CD3FB5" w:rsidRPr="00587A68" w:rsidRDefault="0097630E" w:rsidP="00857F58">
            <w:pPr>
              <w:jc w:val="center"/>
              <w:rPr>
                <w:rFonts w:cs="Arial"/>
                <w:sz w:val="20"/>
                <w:lang w:val="es-MX"/>
              </w:rPr>
            </w:pPr>
            <w:r w:rsidRPr="00587A68">
              <w:rPr>
                <w:rFonts w:cs="Arial"/>
                <w:sz w:val="20"/>
                <w:lang w:val="es-MX"/>
              </w:rPr>
              <w:t>5</w:t>
            </w:r>
          </w:p>
        </w:tc>
      </w:tr>
      <w:tr w:rsidR="00CD3FB5" w:rsidRPr="00587A68" w14:paraId="2141631D" w14:textId="77777777" w:rsidTr="00857F58">
        <w:tc>
          <w:tcPr>
            <w:tcW w:w="1035" w:type="pct"/>
            <w:shd w:val="clear" w:color="auto" w:fill="auto"/>
          </w:tcPr>
          <w:p w14:paraId="43E73211" w14:textId="77777777" w:rsidR="00CD3FB5" w:rsidRPr="00587A68" w:rsidRDefault="00CD3FB5" w:rsidP="00857F58">
            <w:pPr>
              <w:jc w:val="center"/>
              <w:rPr>
                <w:rFonts w:cs="Arial"/>
                <w:sz w:val="20"/>
                <w:lang w:val="es-MX"/>
              </w:rPr>
            </w:pPr>
            <w:r w:rsidRPr="00587A68">
              <w:rPr>
                <w:rFonts w:cs="Arial"/>
                <w:sz w:val="20"/>
                <w:lang w:val="es-MX"/>
              </w:rPr>
              <w:t>Mayo</w:t>
            </w:r>
          </w:p>
        </w:tc>
        <w:tc>
          <w:tcPr>
            <w:tcW w:w="1908" w:type="pct"/>
            <w:shd w:val="clear" w:color="auto" w:fill="auto"/>
          </w:tcPr>
          <w:p w14:paraId="177898DC" w14:textId="1A18E39E" w:rsidR="00CD3FB5" w:rsidRPr="00587A68" w:rsidRDefault="001640C6" w:rsidP="00857F58">
            <w:pPr>
              <w:jc w:val="center"/>
              <w:rPr>
                <w:rFonts w:cs="Arial"/>
                <w:sz w:val="20"/>
                <w:lang w:val="es-MX"/>
              </w:rPr>
            </w:pPr>
            <w:r w:rsidRPr="00587A68">
              <w:rPr>
                <w:rFonts w:cs="Arial"/>
                <w:sz w:val="20"/>
                <w:lang w:val="es-MX"/>
              </w:rPr>
              <w:t>5</w:t>
            </w:r>
          </w:p>
        </w:tc>
        <w:tc>
          <w:tcPr>
            <w:tcW w:w="2057" w:type="pct"/>
            <w:shd w:val="clear" w:color="auto" w:fill="auto"/>
          </w:tcPr>
          <w:p w14:paraId="088CEBDE" w14:textId="2698E8A9" w:rsidR="00CD3FB5" w:rsidRPr="00587A68" w:rsidRDefault="0097630E" w:rsidP="00857F58">
            <w:pPr>
              <w:jc w:val="center"/>
              <w:rPr>
                <w:rFonts w:cs="Arial"/>
                <w:sz w:val="20"/>
                <w:lang w:val="es-MX"/>
              </w:rPr>
            </w:pPr>
            <w:r w:rsidRPr="00587A68">
              <w:rPr>
                <w:rFonts w:cs="Arial"/>
                <w:sz w:val="20"/>
                <w:lang w:val="es-MX"/>
              </w:rPr>
              <w:t>4</w:t>
            </w:r>
          </w:p>
        </w:tc>
      </w:tr>
      <w:tr w:rsidR="00CD3FB5" w:rsidRPr="00587A68" w14:paraId="2940EADD" w14:textId="77777777" w:rsidTr="00857F58">
        <w:tc>
          <w:tcPr>
            <w:tcW w:w="1035" w:type="pct"/>
            <w:shd w:val="clear" w:color="auto" w:fill="auto"/>
          </w:tcPr>
          <w:p w14:paraId="6484239A" w14:textId="77777777" w:rsidR="00CD3FB5" w:rsidRPr="00587A68" w:rsidRDefault="00CD3FB5" w:rsidP="00857F58">
            <w:pPr>
              <w:jc w:val="center"/>
              <w:rPr>
                <w:rFonts w:cs="Arial"/>
                <w:sz w:val="20"/>
                <w:lang w:val="es-MX"/>
              </w:rPr>
            </w:pPr>
            <w:r w:rsidRPr="00587A68">
              <w:rPr>
                <w:rFonts w:cs="Arial"/>
                <w:sz w:val="20"/>
                <w:lang w:val="es-MX"/>
              </w:rPr>
              <w:t>Junio</w:t>
            </w:r>
          </w:p>
        </w:tc>
        <w:tc>
          <w:tcPr>
            <w:tcW w:w="1908" w:type="pct"/>
            <w:shd w:val="clear" w:color="auto" w:fill="auto"/>
          </w:tcPr>
          <w:p w14:paraId="3C56C381" w14:textId="40C0DE0F" w:rsidR="00CD3FB5" w:rsidRPr="00587A68" w:rsidRDefault="0097630E" w:rsidP="00857F58">
            <w:pPr>
              <w:jc w:val="center"/>
              <w:rPr>
                <w:rFonts w:cs="Arial"/>
                <w:sz w:val="20"/>
                <w:lang w:val="es-MX"/>
              </w:rPr>
            </w:pPr>
            <w:r w:rsidRPr="00587A68">
              <w:rPr>
                <w:rFonts w:cs="Arial"/>
                <w:sz w:val="20"/>
                <w:lang w:val="es-MX"/>
              </w:rPr>
              <w:t>8</w:t>
            </w:r>
          </w:p>
        </w:tc>
        <w:tc>
          <w:tcPr>
            <w:tcW w:w="2057" w:type="pct"/>
            <w:shd w:val="clear" w:color="auto" w:fill="auto"/>
          </w:tcPr>
          <w:p w14:paraId="67970FAA" w14:textId="7319D994" w:rsidR="00CD3FB5" w:rsidRPr="00587A68" w:rsidRDefault="0097630E" w:rsidP="00857F58">
            <w:pPr>
              <w:jc w:val="center"/>
              <w:rPr>
                <w:rFonts w:cs="Arial"/>
                <w:sz w:val="20"/>
                <w:lang w:val="es-MX"/>
              </w:rPr>
            </w:pPr>
            <w:r w:rsidRPr="00587A68">
              <w:rPr>
                <w:rFonts w:cs="Arial"/>
                <w:sz w:val="20"/>
                <w:lang w:val="es-MX"/>
              </w:rPr>
              <w:t>7</w:t>
            </w:r>
          </w:p>
        </w:tc>
      </w:tr>
      <w:tr w:rsidR="00534949" w:rsidRPr="00587A68" w14:paraId="352DBC05" w14:textId="77777777" w:rsidTr="00857F58">
        <w:trPr>
          <w:trHeight w:val="353"/>
        </w:trPr>
        <w:tc>
          <w:tcPr>
            <w:tcW w:w="1035" w:type="pct"/>
            <w:shd w:val="clear" w:color="auto" w:fill="auto"/>
          </w:tcPr>
          <w:p w14:paraId="38A28B93" w14:textId="77777777" w:rsidR="00534949" w:rsidRPr="00587A68" w:rsidRDefault="00534949" w:rsidP="00857F58">
            <w:pPr>
              <w:jc w:val="center"/>
              <w:rPr>
                <w:rFonts w:cs="Arial"/>
                <w:sz w:val="20"/>
                <w:lang w:val="es-MX"/>
              </w:rPr>
            </w:pPr>
            <w:r w:rsidRPr="00587A68">
              <w:rPr>
                <w:rFonts w:cs="Arial"/>
                <w:sz w:val="20"/>
                <w:lang w:val="es-MX"/>
              </w:rPr>
              <w:t>TOTAL</w:t>
            </w:r>
          </w:p>
        </w:tc>
        <w:tc>
          <w:tcPr>
            <w:tcW w:w="1908" w:type="pct"/>
            <w:shd w:val="clear" w:color="auto" w:fill="auto"/>
          </w:tcPr>
          <w:p w14:paraId="4ED157B3" w14:textId="4514CEBD" w:rsidR="00534949" w:rsidRPr="00587A68" w:rsidRDefault="008247E7" w:rsidP="00857F58">
            <w:pPr>
              <w:jc w:val="center"/>
              <w:rPr>
                <w:rFonts w:cs="Arial"/>
                <w:sz w:val="20"/>
                <w:lang w:val="es-MX"/>
              </w:rPr>
            </w:pPr>
            <w:r w:rsidRPr="00587A68">
              <w:rPr>
                <w:rFonts w:cs="Arial"/>
                <w:sz w:val="20"/>
                <w:lang w:val="es-MX"/>
              </w:rPr>
              <w:t>38</w:t>
            </w:r>
          </w:p>
        </w:tc>
        <w:tc>
          <w:tcPr>
            <w:tcW w:w="2057" w:type="pct"/>
            <w:shd w:val="clear" w:color="auto" w:fill="auto"/>
          </w:tcPr>
          <w:p w14:paraId="501E4AF0" w14:textId="27B17609" w:rsidR="00534949" w:rsidRPr="00587A68" w:rsidRDefault="008247E7" w:rsidP="00857F58">
            <w:pPr>
              <w:jc w:val="center"/>
              <w:rPr>
                <w:rFonts w:cs="Arial"/>
                <w:sz w:val="20"/>
                <w:lang w:val="es-MX"/>
              </w:rPr>
            </w:pPr>
            <w:r w:rsidRPr="00587A68">
              <w:rPr>
                <w:rFonts w:cs="Arial"/>
                <w:sz w:val="20"/>
                <w:lang w:val="es-MX"/>
              </w:rPr>
              <w:t>36</w:t>
            </w:r>
          </w:p>
        </w:tc>
      </w:tr>
    </w:tbl>
    <w:p w14:paraId="3692D5B2" w14:textId="77777777" w:rsidR="00D74ECB" w:rsidRPr="00587A68" w:rsidRDefault="00D74ECB" w:rsidP="00160386">
      <w:pPr>
        <w:jc w:val="both"/>
        <w:rPr>
          <w:rFonts w:cs="Arial"/>
          <w:sz w:val="20"/>
          <w:lang w:val="es-MX"/>
        </w:rPr>
      </w:pPr>
    </w:p>
    <w:p w14:paraId="0279CB13" w14:textId="70149E1A" w:rsidR="00A14574" w:rsidRPr="00587A68" w:rsidRDefault="00A14574" w:rsidP="00160386">
      <w:pPr>
        <w:jc w:val="both"/>
        <w:rPr>
          <w:rFonts w:cs="Arial"/>
          <w:sz w:val="20"/>
          <w:lang w:val="es-MX"/>
        </w:rPr>
      </w:pPr>
    </w:p>
    <w:p w14:paraId="620241FB" w14:textId="77777777" w:rsidR="001640C6" w:rsidRPr="00587A68" w:rsidRDefault="001640C6" w:rsidP="00160386">
      <w:pPr>
        <w:jc w:val="both"/>
        <w:rPr>
          <w:rFonts w:cs="Arial"/>
          <w:sz w:val="20"/>
          <w:lang w:val="es-MX"/>
        </w:rPr>
      </w:pPr>
    </w:p>
    <w:p w14:paraId="15703CB2" w14:textId="69FAD21C" w:rsidR="00D74ECB" w:rsidRPr="00587A68" w:rsidRDefault="007212FC" w:rsidP="007212FC">
      <w:pPr>
        <w:ind w:left="120"/>
        <w:jc w:val="both"/>
        <w:rPr>
          <w:rFonts w:cs="Arial"/>
          <w:b/>
          <w:i/>
          <w:sz w:val="20"/>
          <w:lang w:val="es-MX"/>
        </w:rPr>
      </w:pPr>
      <w:r w:rsidRPr="00587A68">
        <w:rPr>
          <w:rFonts w:cs="Arial"/>
          <w:b/>
          <w:i/>
          <w:sz w:val="20"/>
          <w:lang w:val="es-MX"/>
        </w:rPr>
        <w:t>1.3</w:t>
      </w:r>
      <w:r w:rsidR="0094228B" w:rsidRPr="00587A68">
        <w:rPr>
          <w:rFonts w:cs="Arial"/>
          <w:b/>
          <w:i/>
          <w:sz w:val="20"/>
          <w:lang w:val="es-MX"/>
        </w:rPr>
        <w:t>. Citaciones</w:t>
      </w:r>
      <w:r w:rsidR="006C5FED" w:rsidRPr="00587A68">
        <w:rPr>
          <w:rFonts w:cs="Arial"/>
          <w:b/>
          <w:i/>
          <w:sz w:val="20"/>
          <w:lang w:val="es-MX"/>
        </w:rPr>
        <w:t xml:space="preserve"> e invitaciones a sesiones a funcionarios y particulares</w:t>
      </w:r>
    </w:p>
    <w:p w14:paraId="538E24E9" w14:textId="5B9881FD" w:rsidR="00CA22B1" w:rsidRPr="00587A68" w:rsidRDefault="00CA22B1" w:rsidP="00160386">
      <w:pPr>
        <w:jc w:val="both"/>
        <w:rPr>
          <w:rFonts w:cs="Arial"/>
          <w:sz w:val="20"/>
          <w:lang w:val="es-MX"/>
        </w:rPr>
      </w:pPr>
    </w:p>
    <w:p w14:paraId="1D7F0396" w14:textId="035CE0F8" w:rsidR="00CA22B1" w:rsidRPr="00587A68" w:rsidRDefault="00CA22B1" w:rsidP="00CA22B1">
      <w:pPr>
        <w:jc w:val="both"/>
        <w:rPr>
          <w:rFonts w:cs="Arial"/>
          <w:color w:val="000000"/>
          <w:sz w:val="20"/>
          <w:lang w:val="es-MX"/>
        </w:rPr>
      </w:pPr>
      <w:r w:rsidRPr="00587A68">
        <w:rPr>
          <w:rFonts w:cs="Arial"/>
          <w:color w:val="000000"/>
          <w:sz w:val="20"/>
          <w:lang w:val="es-MX"/>
        </w:rPr>
        <w:t>De conformidad con lo establecido en el Reglamento Interno del Concejo, se cursaron (</w:t>
      </w:r>
      <w:r w:rsidR="00A10386" w:rsidRPr="00587A68">
        <w:rPr>
          <w:rFonts w:cs="Arial"/>
          <w:color w:val="000000"/>
          <w:sz w:val="20"/>
          <w:lang w:val="es-MX"/>
        </w:rPr>
        <w:t>74</w:t>
      </w:r>
      <w:r w:rsidRPr="00587A68">
        <w:rPr>
          <w:rFonts w:cs="Arial"/>
          <w:color w:val="000000"/>
          <w:sz w:val="20"/>
          <w:lang w:val="es-MX"/>
        </w:rPr>
        <w:t>) citaciones a funcionarios de la Administración Distrital y (</w:t>
      </w:r>
      <w:r w:rsidR="00A10386" w:rsidRPr="00587A68">
        <w:rPr>
          <w:rFonts w:cs="Arial"/>
          <w:color w:val="000000"/>
          <w:sz w:val="20"/>
          <w:lang w:val="es-MX"/>
        </w:rPr>
        <w:t>57</w:t>
      </w:r>
      <w:r w:rsidRPr="00587A68">
        <w:rPr>
          <w:rFonts w:cs="Arial"/>
          <w:color w:val="000000"/>
          <w:sz w:val="20"/>
          <w:lang w:val="es-MX"/>
        </w:rPr>
        <w:t>) invitaciones para los debates de Control Político y para el ejercicio de la gestión</w:t>
      </w:r>
      <w:r w:rsidR="008231A5" w:rsidRPr="00587A68">
        <w:rPr>
          <w:rFonts w:cs="Arial"/>
          <w:color w:val="000000"/>
          <w:sz w:val="20"/>
          <w:lang w:val="es-MX"/>
        </w:rPr>
        <w:t xml:space="preserve"> normativa (</w:t>
      </w:r>
      <w:r w:rsidR="00A10386" w:rsidRPr="00587A68">
        <w:rPr>
          <w:rFonts w:cs="Arial"/>
          <w:color w:val="000000"/>
          <w:sz w:val="20"/>
          <w:lang w:val="es-MX"/>
        </w:rPr>
        <w:t>231</w:t>
      </w:r>
      <w:r w:rsidRPr="00587A68">
        <w:rPr>
          <w:rFonts w:cs="Arial"/>
          <w:color w:val="000000"/>
          <w:sz w:val="20"/>
          <w:lang w:val="es-MX"/>
        </w:rPr>
        <w:t>) invitaciones a entidades y funcionarios distritales</w:t>
      </w:r>
      <w:r w:rsidR="006E2133" w:rsidRPr="00587A68">
        <w:rPr>
          <w:rFonts w:cs="Arial"/>
          <w:color w:val="000000"/>
          <w:sz w:val="20"/>
          <w:lang w:val="es-MX"/>
        </w:rPr>
        <w:t>.</w:t>
      </w:r>
    </w:p>
    <w:p w14:paraId="0E603FDF" w14:textId="77777777" w:rsidR="00CA22B1" w:rsidRPr="00587A68" w:rsidRDefault="00CA22B1" w:rsidP="00160386">
      <w:pPr>
        <w:jc w:val="both"/>
        <w:rPr>
          <w:rFonts w:cs="Arial"/>
          <w:sz w:val="20"/>
          <w:lang w:val="es-MX"/>
        </w:rPr>
      </w:pPr>
    </w:p>
    <w:p w14:paraId="263A8D0D" w14:textId="77777777" w:rsidR="00693EA9" w:rsidRPr="00587A68" w:rsidRDefault="00693EA9" w:rsidP="00160386">
      <w:pPr>
        <w:ind w:left="705" w:hanging="705"/>
        <w:jc w:val="both"/>
        <w:rPr>
          <w:rFonts w:cs="Arial"/>
          <w:sz w:val="20"/>
          <w:lang w:val="es-MX"/>
        </w:rPr>
      </w:pPr>
    </w:p>
    <w:tbl>
      <w:tblPr>
        <w:tblStyle w:val="Tablaconcuadrcula"/>
        <w:tblW w:w="5000" w:type="pct"/>
        <w:tblLook w:val="04A0" w:firstRow="1" w:lastRow="0" w:firstColumn="1" w:lastColumn="0" w:noHBand="0" w:noVBand="1"/>
      </w:tblPr>
      <w:tblGrid>
        <w:gridCol w:w="2137"/>
        <w:gridCol w:w="2200"/>
        <w:gridCol w:w="2236"/>
        <w:gridCol w:w="2257"/>
      </w:tblGrid>
      <w:tr w:rsidR="00EE26C7" w:rsidRPr="00587A68" w14:paraId="578B22B6" w14:textId="77777777" w:rsidTr="006C5FED">
        <w:tc>
          <w:tcPr>
            <w:tcW w:w="1210" w:type="pct"/>
          </w:tcPr>
          <w:p w14:paraId="2F41F800" w14:textId="77777777" w:rsidR="00EE26C7" w:rsidRPr="00587A68" w:rsidRDefault="00EE26C7" w:rsidP="00160386">
            <w:pPr>
              <w:jc w:val="both"/>
              <w:rPr>
                <w:rFonts w:cs="Arial"/>
                <w:sz w:val="20"/>
                <w:lang w:val="es-MX"/>
              </w:rPr>
            </w:pPr>
          </w:p>
        </w:tc>
        <w:tc>
          <w:tcPr>
            <w:tcW w:w="2512" w:type="pct"/>
            <w:gridSpan w:val="2"/>
          </w:tcPr>
          <w:p w14:paraId="10D3EE65" w14:textId="1789DC16" w:rsidR="00EE26C7" w:rsidRPr="00587A68" w:rsidRDefault="00EE26C7" w:rsidP="006C5FED">
            <w:pPr>
              <w:jc w:val="center"/>
              <w:rPr>
                <w:rFonts w:cs="Arial"/>
                <w:b/>
                <w:sz w:val="20"/>
                <w:lang w:val="es-MX"/>
              </w:rPr>
            </w:pPr>
            <w:r w:rsidRPr="00587A68">
              <w:rPr>
                <w:rFonts w:cs="Arial"/>
                <w:b/>
                <w:sz w:val="20"/>
                <w:lang w:val="es-MX"/>
              </w:rPr>
              <w:t xml:space="preserve">Control </w:t>
            </w:r>
            <w:r w:rsidR="00293B12" w:rsidRPr="00587A68">
              <w:rPr>
                <w:rFonts w:cs="Arial"/>
                <w:b/>
                <w:sz w:val="20"/>
                <w:lang w:val="es-MX"/>
              </w:rPr>
              <w:t>Político</w:t>
            </w:r>
          </w:p>
        </w:tc>
        <w:tc>
          <w:tcPr>
            <w:tcW w:w="1278" w:type="pct"/>
          </w:tcPr>
          <w:p w14:paraId="2D6D5CBA" w14:textId="37CB1CBF" w:rsidR="00EE26C7" w:rsidRPr="00587A68" w:rsidRDefault="00EE26C7" w:rsidP="006C5FED">
            <w:pPr>
              <w:jc w:val="center"/>
              <w:rPr>
                <w:rFonts w:cs="Arial"/>
                <w:b/>
                <w:sz w:val="20"/>
                <w:lang w:val="es-MX"/>
              </w:rPr>
            </w:pPr>
            <w:r w:rsidRPr="00587A68">
              <w:rPr>
                <w:rFonts w:cs="Arial"/>
                <w:b/>
                <w:sz w:val="20"/>
                <w:lang w:val="es-MX"/>
              </w:rPr>
              <w:t xml:space="preserve">Gestión </w:t>
            </w:r>
            <w:r w:rsidR="00293B12" w:rsidRPr="00587A68">
              <w:rPr>
                <w:rFonts w:cs="Arial"/>
                <w:b/>
                <w:sz w:val="20"/>
                <w:lang w:val="es-MX"/>
              </w:rPr>
              <w:t>Normativa</w:t>
            </w:r>
          </w:p>
        </w:tc>
      </w:tr>
      <w:tr w:rsidR="00EE26C7" w:rsidRPr="00587A68" w14:paraId="00A34A96" w14:textId="77777777" w:rsidTr="006C5FED">
        <w:tc>
          <w:tcPr>
            <w:tcW w:w="1210" w:type="pct"/>
          </w:tcPr>
          <w:p w14:paraId="0FBF837A" w14:textId="3AAF8456" w:rsidR="00EE26C7" w:rsidRPr="00587A68" w:rsidRDefault="006C5FED" w:rsidP="001640C6">
            <w:pPr>
              <w:jc w:val="center"/>
              <w:rPr>
                <w:rFonts w:cs="Arial"/>
                <w:sz w:val="20"/>
                <w:lang w:val="es-MX"/>
              </w:rPr>
            </w:pPr>
            <w:r w:rsidRPr="00587A68">
              <w:rPr>
                <w:rFonts w:cs="Arial"/>
                <w:sz w:val="20"/>
                <w:lang w:val="es-MX"/>
              </w:rPr>
              <w:t>M</w:t>
            </w:r>
            <w:r w:rsidR="00EE26C7" w:rsidRPr="00587A68">
              <w:rPr>
                <w:rFonts w:cs="Arial"/>
                <w:sz w:val="20"/>
                <w:lang w:val="es-MX"/>
              </w:rPr>
              <w:t>es</w:t>
            </w:r>
          </w:p>
        </w:tc>
        <w:tc>
          <w:tcPr>
            <w:tcW w:w="1246" w:type="pct"/>
          </w:tcPr>
          <w:p w14:paraId="41238D40" w14:textId="77777777" w:rsidR="00EE26C7" w:rsidRPr="00587A68" w:rsidRDefault="00E67A7F" w:rsidP="001640C6">
            <w:pPr>
              <w:jc w:val="center"/>
              <w:rPr>
                <w:rFonts w:cs="Arial"/>
                <w:sz w:val="20"/>
                <w:lang w:val="es-MX"/>
              </w:rPr>
            </w:pPr>
            <w:r w:rsidRPr="00587A68">
              <w:rPr>
                <w:rFonts w:cs="Arial"/>
                <w:sz w:val="20"/>
                <w:lang w:val="es-MX"/>
              </w:rPr>
              <w:t>C</w:t>
            </w:r>
            <w:r w:rsidR="00EE26C7" w:rsidRPr="00587A68">
              <w:rPr>
                <w:rFonts w:cs="Arial"/>
                <w:sz w:val="20"/>
                <w:lang w:val="es-MX"/>
              </w:rPr>
              <w:t>itados</w:t>
            </w:r>
          </w:p>
        </w:tc>
        <w:tc>
          <w:tcPr>
            <w:tcW w:w="1266" w:type="pct"/>
          </w:tcPr>
          <w:p w14:paraId="0BEEB75B" w14:textId="2EA6FEB0" w:rsidR="00EE26C7" w:rsidRPr="00587A68" w:rsidRDefault="006C5FED" w:rsidP="001640C6">
            <w:pPr>
              <w:jc w:val="center"/>
              <w:rPr>
                <w:rFonts w:cs="Arial"/>
                <w:sz w:val="20"/>
                <w:lang w:val="es-MX"/>
              </w:rPr>
            </w:pPr>
            <w:r w:rsidRPr="00587A68">
              <w:rPr>
                <w:rFonts w:cs="Arial"/>
                <w:sz w:val="20"/>
                <w:lang w:val="es-MX"/>
              </w:rPr>
              <w:t>I</w:t>
            </w:r>
            <w:r w:rsidR="00EE26C7" w:rsidRPr="00587A68">
              <w:rPr>
                <w:rFonts w:cs="Arial"/>
                <w:sz w:val="20"/>
                <w:lang w:val="es-MX"/>
              </w:rPr>
              <w:t>nvitados</w:t>
            </w:r>
          </w:p>
        </w:tc>
        <w:tc>
          <w:tcPr>
            <w:tcW w:w="1278" w:type="pct"/>
          </w:tcPr>
          <w:p w14:paraId="5FFCCF23" w14:textId="77777777" w:rsidR="00EE26C7" w:rsidRPr="00587A68" w:rsidRDefault="00C9359F" w:rsidP="001640C6">
            <w:pPr>
              <w:jc w:val="center"/>
              <w:rPr>
                <w:rFonts w:cs="Arial"/>
                <w:sz w:val="20"/>
                <w:lang w:val="es-MX"/>
              </w:rPr>
            </w:pPr>
            <w:r w:rsidRPr="00587A68">
              <w:rPr>
                <w:rFonts w:cs="Arial"/>
                <w:sz w:val="20"/>
                <w:lang w:val="es-MX"/>
              </w:rPr>
              <w:t>I</w:t>
            </w:r>
            <w:r w:rsidR="00EE26C7" w:rsidRPr="00587A68">
              <w:rPr>
                <w:rFonts w:cs="Arial"/>
                <w:sz w:val="20"/>
                <w:lang w:val="es-MX"/>
              </w:rPr>
              <w:t>nvitados</w:t>
            </w:r>
          </w:p>
        </w:tc>
      </w:tr>
      <w:tr w:rsidR="00EE26C7" w:rsidRPr="00587A68" w14:paraId="3A9497B5" w14:textId="77777777" w:rsidTr="006C5FED">
        <w:tc>
          <w:tcPr>
            <w:tcW w:w="1210" w:type="pct"/>
          </w:tcPr>
          <w:p w14:paraId="1370F9F1" w14:textId="27EAB5E9" w:rsidR="00EE26C7" w:rsidRPr="00587A68" w:rsidRDefault="00F87B7A" w:rsidP="00160386">
            <w:pPr>
              <w:jc w:val="both"/>
              <w:rPr>
                <w:rFonts w:cs="Arial"/>
                <w:sz w:val="20"/>
                <w:lang w:val="es-MX"/>
              </w:rPr>
            </w:pPr>
            <w:r w:rsidRPr="00587A68">
              <w:rPr>
                <w:rFonts w:cs="Arial"/>
                <w:sz w:val="20"/>
                <w:lang w:val="es-MX"/>
              </w:rPr>
              <w:t>Enero</w:t>
            </w:r>
          </w:p>
        </w:tc>
        <w:tc>
          <w:tcPr>
            <w:tcW w:w="1246" w:type="pct"/>
          </w:tcPr>
          <w:p w14:paraId="703154C9" w14:textId="6165CAF5" w:rsidR="00EE26C7" w:rsidRPr="00587A68" w:rsidRDefault="00D31B38" w:rsidP="00F87B7A">
            <w:pPr>
              <w:jc w:val="center"/>
              <w:rPr>
                <w:rFonts w:cs="Arial"/>
                <w:sz w:val="20"/>
                <w:lang w:val="es-MX"/>
              </w:rPr>
            </w:pPr>
            <w:r w:rsidRPr="00587A68">
              <w:rPr>
                <w:rFonts w:cs="Arial"/>
                <w:sz w:val="20"/>
                <w:lang w:val="es-MX"/>
              </w:rPr>
              <w:t>16</w:t>
            </w:r>
          </w:p>
        </w:tc>
        <w:tc>
          <w:tcPr>
            <w:tcW w:w="1266" w:type="pct"/>
          </w:tcPr>
          <w:p w14:paraId="2F8E9E3E" w14:textId="516EFAB6" w:rsidR="00EE26C7" w:rsidRPr="00587A68" w:rsidRDefault="00D31B38" w:rsidP="00F87B7A">
            <w:pPr>
              <w:jc w:val="center"/>
              <w:rPr>
                <w:rFonts w:cs="Arial"/>
                <w:sz w:val="20"/>
                <w:lang w:val="es-MX"/>
              </w:rPr>
            </w:pPr>
            <w:r w:rsidRPr="00587A68">
              <w:rPr>
                <w:rFonts w:cs="Arial"/>
                <w:sz w:val="20"/>
                <w:lang w:val="es-MX"/>
              </w:rPr>
              <w:t>18</w:t>
            </w:r>
          </w:p>
        </w:tc>
        <w:tc>
          <w:tcPr>
            <w:tcW w:w="1278" w:type="pct"/>
          </w:tcPr>
          <w:p w14:paraId="0D596C18" w14:textId="5088A358" w:rsidR="00EE26C7" w:rsidRPr="00587A68" w:rsidRDefault="00A10386" w:rsidP="00F87B7A">
            <w:pPr>
              <w:jc w:val="center"/>
              <w:rPr>
                <w:rFonts w:cs="Arial"/>
                <w:sz w:val="20"/>
                <w:lang w:val="es-MX"/>
              </w:rPr>
            </w:pPr>
            <w:r w:rsidRPr="00587A68">
              <w:rPr>
                <w:rFonts w:cs="Arial"/>
                <w:sz w:val="20"/>
                <w:lang w:val="es-MX"/>
              </w:rPr>
              <w:t>0</w:t>
            </w:r>
          </w:p>
        </w:tc>
      </w:tr>
      <w:tr w:rsidR="00EE26C7" w:rsidRPr="00587A68" w14:paraId="7B8EDCEC" w14:textId="77777777" w:rsidTr="006C5FED">
        <w:tc>
          <w:tcPr>
            <w:tcW w:w="1210" w:type="pct"/>
          </w:tcPr>
          <w:p w14:paraId="718CBD10" w14:textId="3727A1E6" w:rsidR="00EE26C7" w:rsidRPr="00587A68" w:rsidRDefault="00F87B7A" w:rsidP="00160386">
            <w:pPr>
              <w:jc w:val="both"/>
              <w:rPr>
                <w:rFonts w:cs="Arial"/>
                <w:sz w:val="20"/>
                <w:lang w:val="es-MX"/>
              </w:rPr>
            </w:pPr>
            <w:r w:rsidRPr="00587A68">
              <w:rPr>
                <w:rFonts w:cs="Arial"/>
                <w:sz w:val="20"/>
                <w:lang w:val="es-MX"/>
              </w:rPr>
              <w:t>Febrero</w:t>
            </w:r>
          </w:p>
        </w:tc>
        <w:tc>
          <w:tcPr>
            <w:tcW w:w="1246" w:type="pct"/>
          </w:tcPr>
          <w:p w14:paraId="3F3E0580" w14:textId="4E05711F" w:rsidR="00EE26C7" w:rsidRPr="00587A68" w:rsidRDefault="00653ABE" w:rsidP="005324DB">
            <w:pPr>
              <w:jc w:val="center"/>
              <w:rPr>
                <w:rFonts w:cs="Arial"/>
                <w:sz w:val="20"/>
                <w:lang w:val="es-MX"/>
              </w:rPr>
            </w:pPr>
            <w:r w:rsidRPr="00587A68">
              <w:rPr>
                <w:rFonts w:cs="Arial"/>
                <w:sz w:val="20"/>
                <w:lang w:val="es-MX"/>
              </w:rPr>
              <w:t>2</w:t>
            </w:r>
          </w:p>
        </w:tc>
        <w:tc>
          <w:tcPr>
            <w:tcW w:w="1266" w:type="pct"/>
          </w:tcPr>
          <w:p w14:paraId="4965CE8D" w14:textId="57E1C774" w:rsidR="00EE26C7" w:rsidRPr="00587A68" w:rsidRDefault="00653ABE" w:rsidP="00C2334E">
            <w:pPr>
              <w:jc w:val="center"/>
              <w:rPr>
                <w:rFonts w:cs="Arial"/>
                <w:sz w:val="20"/>
                <w:lang w:val="es-MX"/>
              </w:rPr>
            </w:pPr>
            <w:r w:rsidRPr="00587A68">
              <w:rPr>
                <w:rFonts w:cs="Arial"/>
                <w:sz w:val="20"/>
                <w:lang w:val="es-MX"/>
              </w:rPr>
              <w:t>3</w:t>
            </w:r>
          </w:p>
        </w:tc>
        <w:tc>
          <w:tcPr>
            <w:tcW w:w="1278" w:type="pct"/>
          </w:tcPr>
          <w:p w14:paraId="61B1C2E6" w14:textId="60D934F6" w:rsidR="00EE26C7" w:rsidRPr="00587A68" w:rsidRDefault="00653ABE" w:rsidP="005324DB">
            <w:pPr>
              <w:jc w:val="center"/>
              <w:rPr>
                <w:rFonts w:cs="Arial"/>
                <w:sz w:val="20"/>
                <w:lang w:val="es-MX"/>
              </w:rPr>
            </w:pPr>
            <w:r w:rsidRPr="00587A68">
              <w:rPr>
                <w:rFonts w:cs="Arial"/>
                <w:sz w:val="20"/>
                <w:lang w:val="es-MX"/>
              </w:rPr>
              <w:t>53</w:t>
            </w:r>
          </w:p>
        </w:tc>
      </w:tr>
      <w:tr w:rsidR="00EE26C7" w:rsidRPr="00587A68" w14:paraId="2F0B959E" w14:textId="77777777" w:rsidTr="006C5FED">
        <w:tc>
          <w:tcPr>
            <w:tcW w:w="1210" w:type="pct"/>
          </w:tcPr>
          <w:p w14:paraId="32BE551A" w14:textId="148B1935" w:rsidR="00EE26C7" w:rsidRPr="00587A68" w:rsidRDefault="005324DB" w:rsidP="00160386">
            <w:pPr>
              <w:jc w:val="both"/>
              <w:rPr>
                <w:rFonts w:cs="Arial"/>
                <w:sz w:val="20"/>
                <w:lang w:val="es-MX"/>
              </w:rPr>
            </w:pPr>
            <w:r w:rsidRPr="00587A68">
              <w:rPr>
                <w:rFonts w:cs="Arial"/>
                <w:sz w:val="20"/>
                <w:lang w:val="es-MX"/>
              </w:rPr>
              <w:t>Marzo</w:t>
            </w:r>
          </w:p>
        </w:tc>
        <w:tc>
          <w:tcPr>
            <w:tcW w:w="1246" w:type="pct"/>
          </w:tcPr>
          <w:p w14:paraId="4AD39A97" w14:textId="47A3898A" w:rsidR="00EE26C7" w:rsidRPr="00587A68" w:rsidRDefault="00653ABE" w:rsidP="005324DB">
            <w:pPr>
              <w:jc w:val="center"/>
              <w:rPr>
                <w:rFonts w:cs="Arial"/>
                <w:sz w:val="20"/>
                <w:lang w:val="es-MX"/>
              </w:rPr>
            </w:pPr>
            <w:r w:rsidRPr="00587A68">
              <w:rPr>
                <w:rFonts w:cs="Arial"/>
                <w:sz w:val="20"/>
                <w:lang w:val="es-MX"/>
              </w:rPr>
              <w:t>20</w:t>
            </w:r>
          </w:p>
        </w:tc>
        <w:tc>
          <w:tcPr>
            <w:tcW w:w="1266" w:type="pct"/>
          </w:tcPr>
          <w:p w14:paraId="32DE6C05" w14:textId="298561DD" w:rsidR="00EE26C7" w:rsidRPr="00587A68" w:rsidRDefault="00653ABE" w:rsidP="00C2334E">
            <w:pPr>
              <w:jc w:val="center"/>
              <w:rPr>
                <w:rFonts w:cs="Arial"/>
                <w:sz w:val="20"/>
                <w:lang w:val="es-MX"/>
              </w:rPr>
            </w:pPr>
            <w:r w:rsidRPr="00587A68">
              <w:rPr>
                <w:rFonts w:cs="Arial"/>
                <w:sz w:val="20"/>
                <w:lang w:val="es-MX"/>
              </w:rPr>
              <w:t>3</w:t>
            </w:r>
          </w:p>
        </w:tc>
        <w:tc>
          <w:tcPr>
            <w:tcW w:w="1278" w:type="pct"/>
          </w:tcPr>
          <w:p w14:paraId="19E2DB81" w14:textId="05855062" w:rsidR="00EE26C7" w:rsidRPr="00587A68" w:rsidRDefault="00653ABE" w:rsidP="005324DB">
            <w:pPr>
              <w:jc w:val="center"/>
              <w:rPr>
                <w:rFonts w:cs="Arial"/>
                <w:sz w:val="20"/>
                <w:lang w:val="es-MX"/>
              </w:rPr>
            </w:pPr>
            <w:r w:rsidRPr="00587A68">
              <w:rPr>
                <w:rFonts w:cs="Arial"/>
                <w:sz w:val="20"/>
                <w:lang w:val="es-MX"/>
              </w:rPr>
              <w:t>64</w:t>
            </w:r>
          </w:p>
        </w:tc>
      </w:tr>
      <w:tr w:rsidR="006C5FED" w:rsidRPr="00587A68" w14:paraId="194382D5" w14:textId="77777777" w:rsidTr="006C5FED">
        <w:tc>
          <w:tcPr>
            <w:tcW w:w="1210" w:type="pct"/>
          </w:tcPr>
          <w:p w14:paraId="05A27467" w14:textId="2384AF98" w:rsidR="006C5FED" w:rsidRPr="00587A68" w:rsidRDefault="005324DB" w:rsidP="00160386">
            <w:pPr>
              <w:jc w:val="both"/>
              <w:rPr>
                <w:rFonts w:cs="Arial"/>
                <w:sz w:val="20"/>
                <w:lang w:val="es-MX"/>
              </w:rPr>
            </w:pPr>
            <w:r w:rsidRPr="00587A68">
              <w:rPr>
                <w:rFonts w:cs="Arial"/>
                <w:sz w:val="20"/>
                <w:lang w:val="es-MX"/>
              </w:rPr>
              <w:t>Abril</w:t>
            </w:r>
          </w:p>
        </w:tc>
        <w:tc>
          <w:tcPr>
            <w:tcW w:w="1246" w:type="pct"/>
          </w:tcPr>
          <w:p w14:paraId="445845B2" w14:textId="7D6F7DA9" w:rsidR="006C5FED" w:rsidRPr="00587A68" w:rsidRDefault="00653ABE" w:rsidP="005324DB">
            <w:pPr>
              <w:jc w:val="center"/>
              <w:rPr>
                <w:rFonts w:cs="Arial"/>
                <w:sz w:val="20"/>
                <w:lang w:val="es-MX"/>
              </w:rPr>
            </w:pPr>
            <w:r w:rsidRPr="00587A68">
              <w:rPr>
                <w:rFonts w:cs="Arial"/>
                <w:sz w:val="20"/>
                <w:lang w:val="es-MX"/>
              </w:rPr>
              <w:t>19</w:t>
            </w:r>
          </w:p>
        </w:tc>
        <w:tc>
          <w:tcPr>
            <w:tcW w:w="1266" w:type="pct"/>
          </w:tcPr>
          <w:p w14:paraId="097692F0" w14:textId="0343FD56" w:rsidR="006C5FED" w:rsidRPr="00587A68" w:rsidRDefault="00653ABE" w:rsidP="005324DB">
            <w:pPr>
              <w:jc w:val="center"/>
              <w:rPr>
                <w:rFonts w:cs="Arial"/>
                <w:sz w:val="20"/>
                <w:lang w:val="es-MX"/>
              </w:rPr>
            </w:pPr>
            <w:r w:rsidRPr="00587A68">
              <w:rPr>
                <w:rFonts w:cs="Arial"/>
                <w:sz w:val="20"/>
                <w:lang w:val="es-MX"/>
              </w:rPr>
              <w:t>18</w:t>
            </w:r>
          </w:p>
        </w:tc>
        <w:tc>
          <w:tcPr>
            <w:tcW w:w="1278" w:type="pct"/>
          </w:tcPr>
          <w:p w14:paraId="24EFA96D" w14:textId="7CCD19E0" w:rsidR="006C5FED" w:rsidRPr="00587A68" w:rsidRDefault="00653ABE" w:rsidP="005324DB">
            <w:pPr>
              <w:jc w:val="center"/>
              <w:rPr>
                <w:rFonts w:cs="Arial"/>
                <w:sz w:val="20"/>
                <w:lang w:val="es-MX"/>
              </w:rPr>
            </w:pPr>
            <w:r w:rsidRPr="00587A68">
              <w:rPr>
                <w:rFonts w:cs="Arial"/>
                <w:sz w:val="20"/>
                <w:lang w:val="es-MX"/>
              </w:rPr>
              <w:t>15</w:t>
            </w:r>
          </w:p>
        </w:tc>
      </w:tr>
      <w:tr w:rsidR="006C5FED" w:rsidRPr="00587A68" w14:paraId="402F35AE" w14:textId="77777777" w:rsidTr="006C5FED">
        <w:tc>
          <w:tcPr>
            <w:tcW w:w="1210" w:type="pct"/>
          </w:tcPr>
          <w:p w14:paraId="4DFEDCC0" w14:textId="3CD6AE1B" w:rsidR="006C5FED" w:rsidRPr="00587A68" w:rsidRDefault="005324DB" w:rsidP="00160386">
            <w:pPr>
              <w:jc w:val="both"/>
              <w:rPr>
                <w:rFonts w:cs="Arial"/>
                <w:sz w:val="20"/>
                <w:lang w:val="es-MX"/>
              </w:rPr>
            </w:pPr>
            <w:r w:rsidRPr="00587A68">
              <w:rPr>
                <w:rFonts w:cs="Arial"/>
                <w:sz w:val="20"/>
                <w:lang w:val="es-MX"/>
              </w:rPr>
              <w:t>Mayo</w:t>
            </w:r>
          </w:p>
        </w:tc>
        <w:tc>
          <w:tcPr>
            <w:tcW w:w="1246" w:type="pct"/>
          </w:tcPr>
          <w:p w14:paraId="45679481" w14:textId="7621FBC6" w:rsidR="006C5FED" w:rsidRPr="00587A68" w:rsidRDefault="00653ABE" w:rsidP="00E6781B">
            <w:pPr>
              <w:jc w:val="center"/>
              <w:rPr>
                <w:rFonts w:cs="Arial"/>
                <w:sz w:val="20"/>
                <w:lang w:val="es-MX"/>
              </w:rPr>
            </w:pPr>
            <w:r w:rsidRPr="00587A68">
              <w:rPr>
                <w:rFonts w:cs="Arial"/>
                <w:sz w:val="20"/>
                <w:lang w:val="es-MX"/>
              </w:rPr>
              <w:t>6</w:t>
            </w:r>
          </w:p>
        </w:tc>
        <w:tc>
          <w:tcPr>
            <w:tcW w:w="1266" w:type="pct"/>
          </w:tcPr>
          <w:p w14:paraId="31B90224" w14:textId="50961F7C" w:rsidR="006C5FED" w:rsidRPr="00587A68" w:rsidRDefault="00653ABE" w:rsidP="009D580D">
            <w:pPr>
              <w:jc w:val="center"/>
              <w:rPr>
                <w:rFonts w:cs="Arial"/>
                <w:sz w:val="20"/>
                <w:lang w:val="es-MX"/>
              </w:rPr>
            </w:pPr>
            <w:r w:rsidRPr="00587A68">
              <w:rPr>
                <w:rFonts w:cs="Arial"/>
                <w:sz w:val="20"/>
                <w:lang w:val="es-MX"/>
              </w:rPr>
              <w:t>6</w:t>
            </w:r>
          </w:p>
        </w:tc>
        <w:tc>
          <w:tcPr>
            <w:tcW w:w="1278" w:type="pct"/>
          </w:tcPr>
          <w:p w14:paraId="2193DA6C" w14:textId="775D2D21" w:rsidR="006C5FED" w:rsidRPr="00587A68" w:rsidRDefault="00653ABE" w:rsidP="005324DB">
            <w:pPr>
              <w:jc w:val="center"/>
              <w:rPr>
                <w:rFonts w:cs="Arial"/>
                <w:sz w:val="20"/>
                <w:lang w:val="es-MX"/>
              </w:rPr>
            </w:pPr>
            <w:r w:rsidRPr="00587A68">
              <w:rPr>
                <w:rFonts w:cs="Arial"/>
                <w:sz w:val="20"/>
                <w:lang w:val="es-MX"/>
              </w:rPr>
              <w:t>42</w:t>
            </w:r>
          </w:p>
        </w:tc>
      </w:tr>
      <w:tr w:rsidR="006C5FED" w:rsidRPr="00587A68" w14:paraId="03E5323A" w14:textId="77777777" w:rsidTr="006C5FED">
        <w:tc>
          <w:tcPr>
            <w:tcW w:w="1210" w:type="pct"/>
          </w:tcPr>
          <w:p w14:paraId="6E2B22E2" w14:textId="11B6908E" w:rsidR="006C5FED" w:rsidRPr="00587A68" w:rsidRDefault="005324DB" w:rsidP="00160386">
            <w:pPr>
              <w:jc w:val="both"/>
              <w:rPr>
                <w:rFonts w:cs="Arial"/>
                <w:sz w:val="20"/>
                <w:lang w:val="es-MX"/>
              </w:rPr>
            </w:pPr>
            <w:r w:rsidRPr="00587A68">
              <w:rPr>
                <w:rFonts w:cs="Arial"/>
                <w:sz w:val="20"/>
                <w:lang w:val="es-MX"/>
              </w:rPr>
              <w:t>Junio</w:t>
            </w:r>
          </w:p>
        </w:tc>
        <w:tc>
          <w:tcPr>
            <w:tcW w:w="1246" w:type="pct"/>
          </w:tcPr>
          <w:p w14:paraId="07E62DAB" w14:textId="5F678F0F" w:rsidR="006C5FED" w:rsidRPr="00587A68" w:rsidRDefault="00653ABE" w:rsidP="005324DB">
            <w:pPr>
              <w:jc w:val="center"/>
              <w:rPr>
                <w:rFonts w:cs="Arial"/>
                <w:sz w:val="20"/>
                <w:lang w:val="es-MX"/>
              </w:rPr>
            </w:pPr>
            <w:r w:rsidRPr="00587A68">
              <w:rPr>
                <w:rFonts w:cs="Arial"/>
                <w:sz w:val="20"/>
                <w:lang w:val="es-MX"/>
              </w:rPr>
              <w:t>11</w:t>
            </w:r>
          </w:p>
        </w:tc>
        <w:tc>
          <w:tcPr>
            <w:tcW w:w="1266" w:type="pct"/>
          </w:tcPr>
          <w:p w14:paraId="2472AC73" w14:textId="3242FCF4" w:rsidR="006C5FED" w:rsidRPr="00587A68" w:rsidRDefault="00653ABE" w:rsidP="00C2334E">
            <w:pPr>
              <w:jc w:val="center"/>
              <w:rPr>
                <w:rFonts w:cs="Arial"/>
                <w:sz w:val="20"/>
                <w:lang w:val="es-MX"/>
              </w:rPr>
            </w:pPr>
            <w:r w:rsidRPr="00587A68">
              <w:rPr>
                <w:rFonts w:cs="Arial"/>
                <w:sz w:val="20"/>
                <w:lang w:val="es-MX"/>
              </w:rPr>
              <w:t>9</w:t>
            </w:r>
          </w:p>
        </w:tc>
        <w:tc>
          <w:tcPr>
            <w:tcW w:w="1278" w:type="pct"/>
          </w:tcPr>
          <w:p w14:paraId="5E4E7B83" w14:textId="288EBDC9" w:rsidR="006C5FED" w:rsidRPr="00587A68" w:rsidRDefault="00653ABE" w:rsidP="005324DB">
            <w:pPr>
              <w:jc w:val="center"/>
              <w:rPr>
                <w:rFonts w:cs="Arial"/>
                <w:sz w:val="20"/>
                <w:lang w:val="es-MX"/>
              </w:rPr>
            </w:pPr>
            <w:r w:rsidRPr="00587A68">
              <w:rPr>
                <w:rFonts w:cs="Arial"/>
                <w:sz w:val="20"/>
                <w:lang w:val="es-MX"/>
              </w:rPr>
              <w:t>57</w:t>
            </w:r>
          </w:p>
        </w:tc>
      </w:tr>
      <w:tr w:rsidR="00EE26C7" w:rsidRPr="00587A68" w14:paraId="612CF1B3" w14:textId="77777777" w:rsidTr="006C5FED">
        <w:tc>
          <w:tcPr>
            <w:tcW w:w="1210" w:type="pct"/>
          </w:tcPr>
          <w:p w14:paraId="6A779940" w14:textId="77777777" w:rsidR="00EE26C7" w:rsidRPr="00587A68" w:rsidRDefault="000D5E02" w:rsidP="00160386">
            <w:pPr>
              <w:jc w:val="both"/>
              <w:rPr>
                <w:rFonts w:cs="Arial"/>
                <w:b/>
                <w:sz w:val="20"/>
                <w:lang w:val="es-MX"/>
              </w:rPr>
            </w:pPr>
            <w:r w:rsidRPr="00587A68">
              <w:rPr>
                <w:rFonts w:cs="Arial"/>
                <w:b/>
                <w:sz w:val="20"/>
                <w:lang w:val="es-MX"/>
              </w:rPr>
              <w:t>T</w:t>
            </w:r>
            <w:r w:rsidR="00EE26C7" w:rsidRPr="00587A68">
              <w:rPr>
                <w:rFonts w:cs="Arial"/>
                <w:b/>
                <w:sz w:val="20"/>
                <w:lang w:val="es-MX"/>
              </w:rPr>
              <w:t>otal</w:t>
            </w:r>
          </w:p>
        </w:tc>
        <w:tc>
          <w:tcPr>
            <w:tcW w:w="1246" w:type="pct"/>
          </w:tcPr>
          <w:p w14:paraId="093F17B3" w14:textId="6F7171DB" w:rsidR="00EE26C7" w:rsidRPr="00587A68" w:rsidRDefault="00653ABE" w:rsidP="00C2334E">
            <w:pPr>
              <w:jc w:val="center"/>
              <w:rPr>
                <w:rFonts w:cs="Arial"/>
                <w:sz w:val="20"/>
                <w:lang w:val="es-MX"/>
              </w:rPr>
            </w:pPr>
            <w:r w:rsidRPr="00587A68">
              <w:rPr>
                <w:rFonts w:cs="Arial"/>
                <w:sz w:val="20"/>
                <w:lang w:val="es-MX"/>
              </w:rPr>
              <w:t>74</w:t>
            </w:r>
          </w:p>
        </w:tc>
        <w:tc>
          <w:tcPr>
            <w:tcW w:w="1266" w:type="pct"/>
          </w:tcPr>
          <w:p w14:paraId="547CF3A3" w14:textId="3BE37970" w:rsidR="00EE26C7" w:rsidRPr="00587A68" w:rsidRDefault="00A10386" w:rsidP="00123E55">
            <w:pPr>
              <w:jc w:val="center"/>
              <w:rPr>
                <w:rFonts w:cs="Arial"/>
                <w:sz w:val="20"/>
                <w:lang w:val="es-MX"/>
              </w:rPr>
            </w:pPr>
            <w:r w:rsidRPr="00587A68">
              <w:rPr>
                <w:rFonts w:cs="Arial"/>
                <w:sz w:val="20"/>
                <w:lang w:val="es-MX"/>
              </w:rPr>
              <w:t>57</w:t>
            </w:r>
          </w:p>
        </w:tc>
        <w:tc>
          <w:tcPr>
            <w:tcW w:w="1278" w:type="pct"/>
          </w:tcPr>
          <w:p w14:paraId="589B843D" w14:textId="4BB930AB" w:rsidR="00EE26C7" w:rsidRPr="00587A68" w:rsidRDefault="00A10386" w:rsidP="00A10386">
            <w:pPr>
              <w:jc w:val="center"/>
              <w:rPr>
                <w:rFonts w:cs="Arial"/>
                <w:sz w:val="20"/>
                <w:lang w:val="es-MX"/>
              </w:rPr>
            </w:pPr>
            <w:r w:rsidRPr="00587A68">
              <w:rPr>
                <w:rFonts w:cs="Arial"/>
                <w:sz w:val="20"/>
                <w:lang w:val="es-MX"/>
              </w:rPr>
              <w:t>231</w:t>
            </w:r>
          </w:p>
        </w:tc>
      </w:tr>
    </w:tbl>
    <w:p w14:paraId="14413C31" w14:textId="33F78650" w:rsidR="00865C8F" w:rsidRPr="00587A68" w:rsidRDefault="00865C8F" w:rsidP="00160386">
      <w:pPr>
        <w:ind w:left="705" w:hanging="705"/>
        <w:jc w:val="both"/>
        <w:rPr>
          <w:rFonts w:cs="Arial"/>
          <w:sz w:val="20"/>
          <w:lang w:val="es-MX"/>
        </w:rPr>
      </w:pPr>
    </w:p>
    <w:p w14:paraId="66051635" w14:textId="77777777" w:rsidR="008525DC" w:rsidRPr="00587A68" w:rsidRDefault="008525DC" w:rsidP="00160386">
      <w:pPr>
        <w:ind w:left="705" w:hanging="705"/>
        <w:jc w:val="both"/>
        <w:rPr>
          <w:rFonts w:cs="Arial"/>
          <w:sz w:val="20"/>
          <w:lang w:val="es-MX"/>
        </w:rPr>
      </w:pPr>
    </w:p>
    <w:p w14:paraId="7B83A9A0" w14:textId="0BA63883" w:rsidR="00D74ECB" w:rsidRPr="00587A68" w:rsidRDefault="007212FC" w:rsidP="007212FC">
      <w:pPr>
        <w:ind w:left="120"/>
        <w:jc w:val="both"/>
        <w:rPr>
          <w:rFonts w:cs="Arial"/>
          <w:b/>
          <w:i/>
          <w:sz w:val="20"/>
          <w:lang w:val="es-MX"/>
        </w:rPr>
      </w:pPr>
      <w:r w:rsidRPr="00587A68">
        <w:rPr>
          <w:rFonts w:cs="Arial"/>
          <w:b/>
          <w:i/>
          <w:sz w:val="20"/>
          <w:lang w:val="es-MX"/>
        </w:rPr>
        <w:t>1.4</w:t>
      </w:r>
      <w:r w:rsidR="0094228B" w:rsidRPr="00587A68">
        <w:rPr>
          <w:rFonts w:cs="Arial"/>
          <w:b/>
          <w:i/>
          <w:sz w:val="20"/>
          <w:lang w:val="es-MX"/>
        </w:rPr>
        <w:t>. Expedición</w:t>
      </w:r>
      <w:r w:rsidR="000D5E02" w:rsidRPr="00587A68">
        <w:rPr>
          <w:rFonts w:cs="Arial"/>
          <w:b/>
          <w:i/>
          <w:sz w:val="20"/>
          <w:lang w:val="es-MX"/>
        </w:rPr>
        <w:t xml:space="preserve"> </w:t>
      </w:r>
      <w:r w:rsidR="00B96424" w:rsidRPr="00587A68">
        <w:rPr>
          <w:rFonts w:cs="Arial"/>
          <w:b/>
          <w:i/>
          <w:sz w:val="20"/>
          <w:lang w:val="es-MX"/>
        </w:rPr>
        <w:t>de certificaciones de asistencia de los Honorables Concejales</w:t>
      </w:r>
      <w:r w:rsidR="00B82EAA" w:rsidRPr="00587A68">
        <w:rPr>
          <w:rFonts w:cs="Arial"/>
          <w:b/>
          <w:i/>
          <w:sz w:val="20"/>
          <w:lang w:val="es-MX"/>
        </w:rPr>
        <w:t xml:space="preserve"> </w:t>
      </w:r>
      <w:r w:rsidR="00B96424" w:rsidRPr="00587A68">
        <w:rPr>
          <w:rFonts w:cs="Arial"/>
          <w:b/>
          <w:i/>
          <w:sz w:val="20"/>
          <w:lang w:val="es-MX"/>
        </w:rPr>
        <w:t>a las sesiones</w:t>
      </w:r>
    </w:p>
    <w:p w14:paraId="050F53B8" w14:textId="77777777" w:rsidR="00D74ECB" w:rsidRPr="00587A68" w:rsidRDefault="00D74ECB" w:rsidP="00160386">
      <w:pPr>
        <w:jc w:val="both"/>
        <w:rPr>
          <w:rFonts w:cs="Arial"/>
          <w:sz w:val="20"/>
          <w:lang w:val="es-MX"/>
        </w:rPr>
      </w:pPr>
    </w:p>
    <w:p w14:paraId="380B5F3C" w14:textId="7F89EEEC" w:rsidR="00D74ECB" w:rsidRPr="00587A68" w:rsidRDefault="004C53BE" w:rsidP="00160386">
      <w:pPr>
        <w:jc w:val="both"/>
        <w:rPr>
          <w:rFonts w:cs="Arial"/>
          <w:sz w:val="20"/>
          <w:lang w:val="es-MX"/>
        </w:rPr>
      </w:pPr>
      <w:r w:rsidRPr="00587A68">
        <w:rPr>
          <w:rFonts w:cs="Arial"/>
          <w:sz w:val="20"/>
          <w:lang w:val="es-MX"/>
        </w:rPr>
        <w:t>En concordancia con</w:t>
      </w:r>
      <w:r w:rsidR="00D74ECB" w:rsidRPr="00587A68">
        <w:rPr>
          <w:rFonts w:cs="Arial"/>
          <w:sz w:val="20"/>
          <w:lang w:val="es-MX"/>
        </w:rPr>
        <w:t xml:space="preserve"> el </w:t>
      </w:r>
      <w:r w:rsidR="000C5134" w:rsidRPr="00587A68">
        <w:rPr>
          <w:rFonts w:cs="Arial"/>
          <w:sz w:val="20"/>
          <w:lang w:val="es-MX"/>
        </w:rPr>
        <w:t>artículo 25</w:t>
      </w:r>
      <w:r w:rsidR="000D5E02" w:rsidRPr="00587A68">
        <w:rPr>
          <w:rFonts w:cs="Arial"/>
          <w:sz w:val="20"/>
          <w:lang w:val="es-MX"/>
        </w:rPr>
        <w:t xml:space="preserve"> numeral 7° del Acuerdo 741 de 2019</w:t>
      </w:r>
      <w:r w:rsidR="00D74ECB" w:rsidRPr="00587A68">
        <w:rPr>
          <w:rFonts w:cs="Arial"/>
          <w:sz w:val="20"/>
          <w:lang w:val="es-MX"/>
        </w:rPr>
        <w:t xml:space="preserve"> (Reglamento Interno </w:t>
      </w:r>
      <w:r w:rsidR="001E6DE0" w:rsidRPr="00587A68">
        <w:rPr>
          <w:rFonts w:cs="Arial"/>
          <w:sz w:val="20"/>
          <w:lang w:val="es-MX"/>
        </w:rPr>
        <w:t>del Concejo de Bogotá, D.C.); el Subsecretario</w:t>
      </w:r>
      <w:r w:rsidR="008247E7" w:rsidRPr="00587A68">
        <w:rPr>
          <w:rFonts w:cs="Arial"/>
          <w:sz w:val="20"/>
          <w:lang w:val="es-MX"/>
        </w:rPr>
        <w:t xml:space="preserve"> de Despacho expidió, seis</w:t>
      </w:r>
      <w:r w:rsidR="001F0EBC" w:rsidRPr="00587A68">
        <w:rPr>
          <w:rFonts w:cs="Arial"/>
          <w:sz w:val="20"/>
          <w:lang w:val="es-MX"/>
        </w:rPr>
        <w:t xml:space="preserve"> </w:t>
      </w:r>
      <w:r w:rsidR="0049751E" w:rsidRPr="00587A68">
        <w:rPr>
          <w:rFonts w:cs="Arial"/>
          <w:sz w:val="20"/>
          <w:lang w:val="es-MX"/>
        </w:rPr>
        <w:t>(</w:t>
      </w:r>
      <w:r w:rsidR="008247E7" w:rsidRPr="00587A68">
        <w:rPr>
          <w:rFonts w:cs="Arial"/>
          <w:sz w:val="20"/>
          <w:lang w:val="es-MX"/>
        </w:rPr>
        <w:t>6</w:t>
      </w:r>
      <w:r w:rsidR="0049751E" w:rsidRPr="00587A68">
        <w:rPr>
          <w:rFonts w:cs="Arial"/>
          <w:sz w:val="20"/>
          <w:lang w:val="es-MX"/>
        </w:rPr>
        <w:t xml:space="preserve">) certificaciones </w:t>
      </w:r>
      <w:r w:rsidR="00D74ECB" w:rsidRPr="00587A68">
        <w:rPr>
          <w:rFonts w:cs="Arial"/>
          <w:sz w:val="20"/>
          <w:lang w:val="es-MX"/>
        </w:rPr>
        <w:t xml:space="preserve">de los </w:t>
      </w:r>
      <w:r w:rsidRPr="00587A68">
        <w:rPr>
          <w:rFonts w:cs="Arial"/>
          <w:sz w:val="20"/>
          <w:lang w:val="es-MX"/>
        </w:rPr>
        <w:t>Honorables Concejales</w:t>
      </w:r>
      <w:r w:rsidR="00D74ECB" w:rsidRPr="00587A68">
        <w:rPr>
          <w:rFonts w:cs="Arial"/>
          <w:sz w:val="20"/>
          <w:lang w:val="es-MX"/>
        </w:rPr>
        <w:t>, así:</w:t>
      </w:r>
    </w:p>
    <w:p w14:paraId="54399980" w14:textId="77777777" w:rsidR="00293B12" w:rsidRPr="00587A68" w:rsidRDefault="00293B12" w:rsidP="0057113A">
      <w:pPr>
        <w:rPr>
          <w:rFonts w:cs="Arial"/>
          <w:sz w:val="20"/>
          <w:lang w:val="es-MX"/>
        </w:rPr>
      </w:pPr>
    </w:p>
    <w:p w14:paraId="62598814" w14:textId="77777777" w:rsidR="00461143" w:rsidRPr="00587A68" w:rsidRDefault="00461143" w:rsidP="0057113A">
      <w:pPr>
        <w:rPr>
          <w:rFonts w:cs="Arial"/>
          <w:sz w:val="20"/>
          <w:lang w:val="es-MX"/>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9"/>
        <w:gridCol w:w="2861"/>
        <w:gridCol w:w="3110"/>
      </w:tblGrid>
      <w:tr w:rsidR="008D20CC" w:rsidRPr="00587A68" w14:paraId="37B6DEA2" w14:textId="77777777" w:rsidTr="007759F4">
        <w:trPr>
          <w:trHeight w:val="695"/>
          <w:jc w:val="center"/>
        </w:trPr>
        <w:tc>
          <w:tcPr>
            <w:tcW w:w="1619" w:type="pct"/>
            <w:shd w:val="clear" w:color="auto" w:fill="auto"/>
          </w:tcPr>
          <w:p w14:paraId="1FC66346" w14:textId="77777777" w:rsidR="00DE2CB1" w:rsidRPr="00587A68" w:rsidRDefault="00DE2CB1" w:rsidP="00160386">
            <w:pPr>
              <w:jc w:val="center"/>
              <w:rPr>
                <w:rFonts w:cs="Arial"/>
                <w:sz w:val="20"/>
                <w:lang w:val="es-CO"/>
              </w:rPr>
            </w:pPr>
          </w:p>
          <w:p w14:paraId="18DB3F83" w14:textId="65327F64" w:rsidR="008D20CC" w:rsidRPr="00587A68" w:rsidRDefault="001640C6" w:rsidP="00160386">
            <w:pPr>
              <w:jc w:val="center"/>
              <w:rPr>
                <w:rFonts w:cs="Arial"/>
                <w:sz w:val="20"/>
                <w:lang w:val="es-CO"/>
              </w:rPr>
            </w:pPr>
            <w:r w:rsidRPr="00587A68">
              <w:rPr>
                <w:rFonts w:cs="Arial"/>
                <w:sz w:val="20"/>
                <w:lang w:val="es-CO"/>
              </w:rPr>
              <w:t>Mes de e</w:t>
            </w:r>
            <w:r w:rsidR="00293B12" w:rsidRPr="00587A68">
              <w:rPr>
                <w:rFonts w:cs="Arial"/>
                <w:sz w:val="20"/>
                <w:lang w:val="es-CO"/>
              </w:rPr>
              <w:t>xpedición Certificación</w:t>
            </w:r>
          </w:p>
          <w:p w14:paraId="2E203838" w14:textId="77777777" w:rsidR="008D20CC" w:rsidRPr="00587A68" w:rsidRDefault="008D20CC" w:rsidP="00160386">
            <w:pPr>
              <w:rPr>
                <w:rFonts w:cs="Arial"/>
                <w:sz w:val="20"/>
                <w:lang w:val="es-CO"/>
              </w:rPr>
            </w:pPr>
          </w:p>
        </w:tc>
        <w:tc>
          <w:tcPr>
            <w:tcW w:w="1620" w:type="pct"/>
            <w:shd w:val="clear" w:color="auto" w:fill="auto"/>
          </w:tcPr>
          <w:p w14:paraId="25197597" w14:textId="77777777" w:rsidR="00DE2CB1" w:rsidRPr="00587A68" w:rsidRDefault="00DE2CB1" w:rsidP="00160386">
            <w:pPr>
              <w:jc w:val="center"/>
              <w:rPr>
                <w:rFonts w:cs="Arial"/>
                <w:sz w:val="20"/>
                <w:lang w:val="es-CO"/>
              </w:rPr>
            </w:pPr>
          </w:p>
          <w:p w14:paraId="5CC0F300" w14:textId="01ACE025" w:rsidR="008D20CC" w:rsidRPr="00587A68" w:rsidRDefault="00293B12" w:rsidP="00160386">
            <w:pPr>
              <w:jc w:val="center"/>
              <w:rPr>
                <w:rFonts w:cs="Arial"/>
                <w:sz w:val="20"/>
                <w:lang w:val="es-CO"/>
              </w:rPr>
            </w:pPr>
            <w:r w:rsidRPr="00587A68">
              <w:rPr>
                <w:rFonts w:cs="Arial"/>
                <w:sz w:val="20"/>
                <w:lang w:val="es-CO"/>
              </w:rPr>
              <w:t>No. de Oficio</w:t>
            </w:r>
          </w:p>
        </w:tc>
        <w:tc>
          <w:tcPr>
            <w:tcW w:w="1761" w:type="pct"/>
            <w:shd w:val="clear" w:color="auto" w:fill="auto"/>
          </w:tcPr>
          <w:p w14:paraId="71373C56" w14:textId="77777777" w:rsidR="00DE2CB1" w:rsidRPr="00587A68" w:rsidRDefault="00DE2CB1" w:rsidP="00160386">
            <w:pPr>
              <w:jc w:val="center"/>
              <w:rPr>
                <w:rFonts w:cs="Arial"/>
                <w:sz w:val="20"/>
                <w:lang w:val="es-CO"/>
              </w:rPr>
            </w:pPr>
          </w:p>
          <w:p w14:paraId="6F129A50" w14:textId="3A865C46" w:rsidR="008D20CC" w:rsidRPr="00587A68" w:rsidRDefault="00293B12" w:rsidP="00160386">
            <w:pPr>
              <w:jc w:val="center"/>
              <w:rPr>
                <w:rFonts w:cs="Arial"/>
                <w:sz w:val="20"/>
                <w:lang w:val="es-CO"/>
              </w:rPr>
            </w:pPr>
            <w:r w:rsidRPr="00587A68">
              <w:rPr>
                <w:rFonts w:cs="Arial"/>
                <w:sz w:val="20"/>
                <w:lang w:val="es-CO"/>
              </w:rPr>
              <w:t xml:space="preserve">Fecha Radicación  Secretaría </w:t>
            </w:r>
            <w:r w:rsidR="00C3475E" w:rsidRPr="00587A68">
              <w:rPr>
                <w:rFonts w:cs="Arial"/>
                <w:sz w:val="20"/>
                <w:lang w:val="es-CO"/>
              </w:rPr>
              <w:t>General</w:t>
            </w:r>
          </w:p>
        </w:tc>
      </w:tr>
      <w:tr w:rsidR="00C1192F" w:rsidRPr="00587A68" w14:paraId="65438D7F" w14:textId="77777777" w:rsidTr="007759F4">
        <w:trPr>
          <w:jc w:val="center"/>
        </w:trPr>
        <w:tc>
          <w:tcPr>
            <w:tcW w:w="1619" w:type="pct"/>
            <w:shd w:val="clear" w:color="auto" w:fill="auto"/>
          </w:tcPr>
          <w:p w14:paraId="7D87B228" w14:textId="77777777" w:rsidR="00C1192F" w:rsidRPr="00587A68" w:rsidRDefault="00C1192F" w:rsidP="0057113A">
            <w:pPr>
              <w:jc w:val="center"/>
              <w:rPr>
                <w:rFonts w:cs="Arial"/>
                <w:sz w:val="20"/>
                <w:lang w:val="es-CO"/>
              </w:rPr>
            </w:pPr>
            <w:r w:rsidRPr="00587A68">
              <w:rPr>
                <w:rFonts w:cs="Arial"/>
                <w:sz w:val="20"/>
                <w:lang w:val="es-CO"/>
              </w:rPr>
              <w:t>Enero</w:t>
            </w:r>
          </w:p>
        </w:tc>
        <w:tc>
          <w:tcPr>
            <w:tcW w:w="1620" w:type="pct"/>
            <w:shd w:val="clear" w:color="auto" w:fill="auto"/>
          </w:tcPr>
          <w:p w14:paraId="59CAA968" w14:textId="7C10F6C8" w:rsidR="00C1192F" w:rsidRPr="00587A68" w:rsidRDefault="00BF087F" w:rsidP="00BF087F">
            <w:pPr>
              <w:ind w:firstLine="708"/>
              <w:rPr>
                <w:rFonts w:cs="Arial"/>
                <w:sz w:val="20"/>
                <w:lang w:val="es-CO"/>
              </w:rPr>
            </w:pPr>
            <w:r w:rsidRPr="00587A68">
              <w:rPr>
                <w:rFonts w:cs="Arial"/>
                <w:sz w:val="20"/>
                <w:lang w:val="es-CO"/>
              </w:rPr>
              <w:t xml:space="preserve">     </w:t>
            </w:r>
            <w:r w:rsidR="00714B0A" w:rsidRPr="00587A68">
              <w:rPr>
                <w:rFonts w:cs="Arial"/>
                <w:sz w:val="20"/>
                <w:lang w:val="es-CO"/>
              </w:rPr>
              <w:t>IE187</w:t>
            </w:r>
            <w:r w:rsidR="00C26B22" w:rsidRPr="00587A68">
              <w:rPr>
                <w:rFonts w:cs="Arial"/>
                <w:sz w:val="20"/>
                <w:lang w:val="es-CO"/>
              </w:rPr>
              <w:t>1</w:t>
            </w:r>
          </w:p>
        </w:tc>
        <w:tc>
          <w:tcPr>
            <w:tcW w:w="1761" w:type="pct"/>
            <w:shd w:val="clear" w:color="auto" w:fill="auto"/>
          </w:tcPr>
          <w:p w14:paraId="4ED1E4CE" w14:textId="5AEB0362" w:rsidR="00C1192F" w:rsidRPr="00587A68" w:rsidRDefault="00C26B22" w:rsidP="00863A68">
            <w:pPr>
              <w:jc w:val="center"/>
              <w:rPr>
                <w:rFonts w:cs="Arial"/>
                <w:sz w:val="20"/>
                <w:lang w:val="es-CO"/>
              </w:rPr>
            </w:pPr>
            <w:r w:rsidRPr="00587A68">
              <w:rPr>
                <w:rFonts w:cs="Arial"/>
                <w:sz w:val="20"/>
                <w:lang w:val="es-CO"/>
              </w:rPr>
              <w:t>28</w:t>
            </w:r>
            <w:r w:rsidR="00863A68" w:rsidRPr="00587A68">
              <w:rPr>
                <w:rFonts w:cs="Arial"/>
                <w:sz w:val="20"/>
                <w:lang w:val="es-CO"/>
              </w:rPr>
              <w:t>-01-202</w:t>
            </w:r>
            <w:r w:rsidR="00714B0A" w:rsidRPr="00587A68">
              <w:rPr>
                <w:rFonts w:cs="Arial"/>
                <w:sz w:val="20"/>
                <w:lang w:val="es-CO"/>
              </w:rPr>
              <w:t>4</w:t>
            </w:r>
          </w:p>
        </w:tc>
      </w:tr>
      <w:tr w:rsidR="00C1192F" w:rsidRPr="00587A68" w14:paraId="671D03FE" w14:textId="77777777" w:rsidTr="007759F4">
        <w:trPr>
          <w:jc w:val="center"/>
        </w:trPr>
        <w:tc>
          <w:tcPr>
            <w:tcW w:w="1619" w:type="pct"/>
            <w:shd w:val="clear" w:color="auto" w:fill="auto"/>
          </w:tcPr>
          <w:p w14:paraId="6B983918" w14:textId="77777777" w:rsidR="00C1192F" w:rsidRPr="00587A68" w:rsidRDefault="00C1192F" w:rsidP="0057113A">
            <w:pPr>
              <w:jc w:val="center"/>
              <w:rPr>
                <w:rFonts w:cs="Arial"/>
                <w:sz w:val="20"/>
                <w:lang w:val="es-CO"/>
              </w:rPr>
            </w:pPr>
            <w:r w:rsidRPr="00587A68">
              <w:rPr>
                <w:rFonts w:cs="Arial"/>
                <w:sz w:val="20"/>
                <w:lang w:val="es-CO"/>
              </w:rPr>
              <w:t>Febrero</w:t>
            </w:r>
          </w:p>
        </w:tc>
        <w:tc>
          <w:tcPr>
            <w:tcW w:w="1620" w:type="pct"/>
            <w:shd w:val="clear" w:color="auto" w:fill="auto"/>
          </w:tcPr>
          <w:p w14:paraId="49D34681" w14:textId="0B5765E6" w:rsidR="00C1192F" w:rsidRPr="00587A68" w:rsidRDefault="00C26B22" w:rsidP="00571D93">
            <w:pPr>
              <w:jc w:val="center"/>
              <w:rPr>
                <w:rFonts w:cs="Arial"/>
                <w:sz w:val="20"/>
                <w:lang w:val="es-CO"/>
              </w:rPr>
            </w:pPr>
            <w:r w:rsidRPr="00587A68">
              <w:rPr>
                <w:rFonts w:cs="Arial"/>
                <w:sz w:val="20"/>
                <w:lang w:val="es-CO"/>
              </w:rPr>
              <w:t>IE4254</w:t>
            </w:r>
          </w:p>
        </w:tc>
        <w:tc>
          <w:tcPr>
            <w:tcW w:w="1761" w:type="pct"/>
            <w:shd w:val="clear" w:color="auto" w:fill="auto"/>
          </w:tcPr>
          <w:p w14:paraId="49449536" w14:textId="637706BB" w:rsidR="00C1192F" w:rsidRPr="00587A68" w:rsidRDefault="00C26B22" w:rsidP="00863A68">
            <w:pPr>
              <w:jc w:val="center"/>
              <w:rPr>
                <w:rFonts w:cs="Arial"/>
                <w:sz w:val="20"/>
                <w:lang w:val="es-CO"/>
              </w:rPr>
            </w:pPr>
            <w:r w:rsidRPr="00587A68">
              <w:rPr>
                <w:rFonts w:cs="Arial"/>
                <w:sz w:val="20"/>
                <w:lang w:val="es-CO"/>
              </w:rPr>
              <w:t>26</w:t>
            </w:r>
            <w:r w:rsidR="00863A68" w:rsidRPr="00587A68">
              <w:rPr>
                <w:rFonts w:cs="Arial"/>
                <w:sz w:val="20"/>
                <w:lang w:val="es-CO"/>
              </w:rPr>
              <w:t>-02-202</w:t>
            </w:r>
            <w:r w:rsidR="00714B0A" w:rsidRPr="00587A68">
              <w:rPr>
                <w:rFonts w:cs="Arial"/>
                <w:sz w:val="20"/>
                <w:lang w:val="es-CO"/>
              </w:rPr>
              <w:t>4</w:t>
            </w:r>
          </w:p>
        </w:tc>
      </w:tr>
      <w:tr w:rsidR="00C1192F" w:rsidRPr="00587A68" w14:paraId="035B1501" w14:textId="77777777" w:rsidTr="007759F4">
        <w:trPr>
          <w:jc w:val="center"/>
        </w:trPr>
        <w:tc>
          <w:tcPr>
            <w:tcW w:w="1619" w:type="pct"/>
            <w:shd w:val="clear" w:color="auto" w:fill="auto"/>
          </w:tcPr>
          <w:p w14:paraId="5F2F1D22" w14:textId="77777777" w:rsidR="00C1192F" w:rsidRPr="00587A68" w:rsidRDefault="00C1192F" w:rsidP="0057113A">
            <w:pPr>
              <w:jc w:val="center"/>
              <w:rPr>
                <w:rFonts w:cs="Arial"/>
                <w:sz w:val="20"/>
                <w:lang w:val="es-CO"/>
              </w:rPr>
            </w:pPr>
            <w:r w:rsidRPr="00587A68">
              <w:rPr>
                <w:rFonts w:cs="Arial"/>
                <w:sz w:val="20"/>
                <w:lang w:val="es-CO"/>
              </w:rPr>
              <w:t>Marzo</w:t>
            </w:r>
          </w:p>
        </w:tc>
        <w:tc>
          <w:tcPr>
            <w:tcW w:w="1620" w:type="pct"/>
            <w:shd w:val="clear" w:color="auto" w:fill="auto"/>
          </w:tcPr>
          <w:p w14:paraId="2D7D96D7" w14:textId="5121C5A2" w:rsidR="00C1192F" w:rsidRPr="00587A68" w:rsidRDefault="00C26B22" w:rsidP="00571D93">
            <w:pPr>
              <w:jc w:val="center"/>
              <w:rPr>
                <w:rFonts w:cs="Arial"/>
                <w:sz w:val="20"/>
                <w:lang w:val="es-CO"/>
              </w:rPr>
            </w:pPr>
            <w:r w:rsidRPr="00587A68">
              <w:rPr>
                <w:rFonts w:cs="Arial"/>
                <w:sz w:val="20"/>
                <w:lang w:val="es-CO"/>
              </w:rPr>
              <w:t>IE6068</w:t>
            </w:r>
          </w:p>
        </w:tc>
        <w:tc>
          <w:tcPr>
            <w:tcW w:w="1761" w:type="pct"/>
            <w:shd w:val="clear" w:color="auto" w:fill="auto"/>
          </w:tcPr>
          <w:p w14:paraId="461088C0" w14:textId="191CA952" w:rsidR="00C1192F" w:rsidRPr="00587A68" w:rsidRDefault="00C26B22" w:rsidP="00863A68">
            <w:pPr>
              <w:jc w:val="center"/>
              <w:rPr>
                <w:rFonts w:cs="Arial"/>
                <w:sz w:val="20"/>
                <w:lang w:val="es-CO"/>
              </w:rPr>
            </w:pPr>
            <w:r w:rsidRPr="00587A68">
              <w:rPr>
                <w:rFonts w:cs="Arial"/>
                <w:sz w:val="20"/>
                <w:lang w:val="es-CO"/>
              </w:rPr>
              <w:t>31</w:t>
            </w:r>
            <w:r w:rsidR="00863A68" w:rsidRPr="00587A68">
              <w:rPr>
                <w:rFonts w:cs="Arial"/>
                <w:sz w:val="20"/>
                <w:lang w:val="es-CO"/>
              </w:rPr>
              <w:t>-03-202</w:t>
            </w:r>
            <w:r w:rsidR="00714B0A" w:rsidRPr="00587A68">
              <w:rPr>
                <w:rFonts w:cs="Arial"/>
                <w:sz w:val="20"/>
                <w:lang w:val="es-CO"/>
              </w:rPr>
              <w:t>4</w:t>
            </w:r>
          </w:p>
        </w:tc>
      </w:tr>
      <w:tr w:rsidR="00C1192F" w:rsidRPr="00587A68" w14:paraId="0689D907" w14:textId="77777777" w:rsidTr="007759F4">
        <w:trPr>
          <w:jc w:val="center"/>
        </w:trPr>
        <w:tc>
          <w:tcPr>
            <w:tcW w:w="1619" w:type="pct"/>
            <w:shd w:val="clear" w:color="auto" w:fill="auto"/>
          </w:tcPr>
          <w:p w14:paraId="58418660" w14:textId="77777777" w:rsidR="00C1192F" w:rsidRPr="00587A68" w:rsidRDefault="003D5B13" w:rsidP="0057113A">
            <w:pPr>
              <w:jc w:val="center"/>
              <w:rPr>
                <w:rFonts w:cs="Arial"/>
                <w:sz w:val="20"/>
                <w:lang w:val="es-CO"/>
              </w:rPr>
            </w:pPr>
            <w:r w:rsidRPr="00587A68">
              <w:rPr>
                <w:rFonts w:cs="Arial"/>
                <w:sz w:val="20"/>
                <w:lang w:val="es-CO"/>
              </w:rPr>
              <w:t>Abril</w:t>
            </w:r>
          </w:p>
        </w:tc>
        <w:tc>
          <w:tcPr>
            <w:tcW w:w="1620" w:type="pct"/>
            <w:shd w:val="clear" w:color="auto" w:fill="auto"/>
          </w:tcPr>
          <w:p w14:paraId="64CD07DC" w14:textId="52938E49" w:rsidR="00C1192F" w:rsidRPr="00587A68" w:rsidRDefault="00C26B22" w:rsidP="00571D93">
            <w:pPr>
              <w:jc w:val="center"/>
              <w:rPr>
                <w:rFonts w:cs="Arial"/>
                <w:sz w:val="20"/>
                <w:lang w:val="es-CO"/>
              </w:rPr>
            </w:pPr>
            <w:r w:rsidRPr="00587A68">
              <w:rPr>
                <w:rFonts w:cs="Arial"/>
                <w:sz w:val="20"/>
                <w:lang w:val="es-CO"/>
              </w:rPr>
              <w:t>IE7664</w:t>
            </w:r>
          </w:p>
        </w:tc>
        <w:tc>
          <w:tcPr>
            <w:tcW w:w="1761" w:type="pct"/>
            <w:shd w:val="clear" w:color="auto" w:fill="auto"/>
          </w:tcPr>
          <w:p w14:paraId="28B36DD9" w14:textId="778E42DD" w:rsidR="00C1192F" w:rsidRPr="00587A68" w:rsidRDefault="00C26B22" w:rsidP="00863A68">
            <w:pPr>
              <w:jc w:val="center"/>
              <w:rPr>
                <w:rFonts w:cs="Arial"/>
                <w:sz w:val="20"/>
                <w:lang w:val="es-CO"/>
              </w:rPr>
            </w:pPr>
            <w:r w:rsidRPr="00587A68">
              <w:rPr>
                <w:rFonts w:cs="Arial"/>
                <w:sz w:val="20"/>
                <w:lang w:val="es-CO"/>
              </w:rPr>
              <w:t>20-04</w:t>
            </w:r>
            <w:r w:rsidR="00863A68" w:rsidRPr="00587A68">
              <w:rPr>
                <w:rFonts w:cs="Arial"/>
                <w:sz w:val="20"/>
                <w:lang w:val="es-CO"/>
              </w:rPr>
              <w:t>-202</w:t>
            </w:r>
            <w:r w:rsidR="00714B0A" w:rsidRPr="00587A68">
              <w:rPr>
                <w:rFonts w:cs="Arial"/>
                <w:sz w:val="20"/>
                <w:lang w:val="es-CO"/>
              </w:rPr>
              <w:t>4</w:t>
            </w:r>
          </w:p>
        </w:tc>
      </w:tr>
      <w:tr w:rsidR="00C1192F" w:rsidRPr="00587A68" w14:paraId="4E25A033" w14:textId="77777777" w:rsidTr="007759F4">
        <w:trPr>
          <w:jc w:val="center"/>
        </w:trPr>
        <w:tc>
          <w:tcPr>
            <w:tcW w:w="1619" w:type="pct"/>
            <w:shd w:val="clear" w:color="auto" w:fill="auto"/>
          </w:tcPr>
          <w:p w14:paraId="7157A80C" w14:textId="77777777" w:rsidR="00C1192F" w:rsidRPr="00587A68" w:rsidRDefault="003D5B13" w:rsidP="0057113A">
            <w:pPr>
              <w:jc w:val="center"/>
              <w:rPr>
                <w:rFonts w:cs="Arial"/>
                <w:sz w:val="20"/>
                <w:lang w:val="es-CO"/>
              </w:rPr>
            </w:pPr>
            <w:r w:rsidRPr="00587A68">
              <w:rPr>
                <w:rFonts w:cs="Arial"/>
                <w:sz w:val="20"/>
                <w:lang w:val="es-CO"/>
              </w:rPr>
              <w:t>Mayo</w:t>
            </w:r>
          </w:p>
        </w:tc>
        <w:tc>
          <w:tcPr>
            <w:tcW w:w="1620" w:type="pct"/>
            <w:shd w:val="clear" w:color="auto" w:fill="auto"/>
          </w:tcPr>
          <w:p w14:paraId="4AD6D1A4" w14:textId="6AA7A04B" w:rsidR="00C1192F" w:rsidRPr="00587A68" w:rsidRDefault="00C26B22" w:rsidP="00571D93">
            <w:pPr>
              <w:jc w:val="center"/>
              <w:rPr>
                <w:rFonts w:cs="Arial"/>
                <w:sz w:val="20"/>
                <w:lang w:val="es-CO"/>
              </w:rPr>
            </w:pPr>
            <w:r w:rsidRPr="00587A68">
              <w:rPr>
                <w:rFonts w:cs="Arial"/>
                <w:sz w:val="20"/>
                <w:lang w:val="es-CO"/>
              </w:rPr>
              <w:t>IE10208</w:t>
            </w:r>
          </w:p>
        </w:tc>
        <w:tc>
          <w:tcPr>
            <w:tcW w:w="1761" w:type="pct"/>
            <w:shd w:val="clear" w:color="auto" w:fill="auto"/>
          </w:tcPr>
          <w:p w14:paraId="2E354F08" w14:textId="2F8B686E" w:rsidR="00C1192F" w:rsidRPr="00587A68" w:rsidRDefault="00C26B22" w:rsidP="00E82157">
            <w:pPr>
              <w:jc w:val="center"/>
              <w:rPr>
                <w:rFonts w:cs="Arial"/>
                <w:sz w:val="20"/>
                <w:lang w:val="es-CO"/>
              </w:rPr>
            </w:pPr>
            <w:r w:rsidRPr="00587A68">
              <w:rPr>
                <w:rFonts w:cs="Arial"/>
                <w:sz w:val="20"/>
                <w:lang w:val="es-CO"/>
              </w:rPr>
              <w:t>31-05</w:t>
            </w:r>
            <w:r w:rsidR="00E82157" w:rsidRPr="00587A68">
              <w:rPr>
                <w:rFonts w:cs="Arial"/>
                <w:sz w:val="20"/>
                <w:lang w:val="es-CO"/>
              </w:rPr>
              <w:t>-202</w:t>
            </w:r>
            <w:r w:rsidRPr="00587A68">
              <w:rPr>
                <w:rFonts w:cs="Arial"/>
                <w:sz w:val="20"/>
                <w:lang w:val="es-CO"/>
              </w:rPr>
              <w:t>5</w:t>
            </w:r>
          </w:p>
        </w:tc>
      </w:tr>
      <w:tr w:rsidR="00C1192F" w:rsidRPr="00587A68" w14:paraId="76298448" w14:textId="77777777" w:rsidTr="007759F4">
        <w:trPr>
          <w:jc w:val="center"/>
        </w:trPr>
        <w:tc>
          <w:tcPr>
            <w:tcW w:w="1619" w:type="pct"/>
            <w:shd w:val="clear" w:color="auto" w:fill="auto"/>
          </w:tcPr>
          <w:p w14:paraId="147FAA82" w14:textId="77777777" w:rsidR="00C1192F" w:rsidRPr="00587A68" w:rsidRDefault="003D5B13" w:rsidP="0057113A">
            <w:pPr>
              <w:jc w:val="center"/>
              <w:rPr>
                <w:rFonts w:cs="Arial"/>
                <w:sz w:val="20"/>
                <w:lang w:val="es-CO"/>
              </w:rPr>
            </w:pPr>
            <w:r w:rsidRPr="00587A68">
              <w:rPr>
                <w:rFonts w:cs="Arial"/>
                <w:sz w:val="20"/>
                <w:lang w:val="es-CO"/>
              </w:rPr>
              <w:t>Junio</w:t>
            </w:r>
          </w:p>
        </w:tc>
        <w:tc>
          <w:tcPr>
            <w:tcW w:w="1620" w:type="pct"/>
            <w:shd w:val="clear" w:color="auto" w:fill="auto"/>
          </w:tcPr>
          <w:p w14:paraId="00BCF8E0" w14:textId="1DD0C8F1" w:rsidR="00C1192F" w:rsidRPr="00587A68" w:rsidRDefault="00C26B22" w:rsidP="00571D93">
            <w:pPr>
              <w:jc w:val="center"/>
              <w:rPr>
                <w:rFonts w:cs="Arial"/>
                <w:sz w:val="20"/>
                <w:lang w:val="es-CO"/>
              </w:rPr>
            </w:pPr>
            <w:r w:rsidRPr="00587A68">
              <w:rPr>
                <w:rFonts w:cs="Arial"/>
                <w:sz w:val="20"/>
                <w:lang w:val="es-CO"/>
              </w:rPr>
              <w:t>IE11173</w:t>
            </w:r>
          </w:p>
        </w:tc>
        <w:tc>
          <w:tcPr>
            <w:tcW w:w="1761" w:type="pct"/>
            <w:shd w:val="clear" w:color="auto" w:fill="auto"/>
          </w:tcPr>
          <w:p w14:paraId="6CA44CF7" w14:textId="767FD69E" w:rsidR="00C1192F" w:rsidRPr="00587A68" w:rsidRDefault="00C26B22" w:rsidP="009042E5">
            <w:pPr>
              <w:jc w:val="center"/>
              <w:rPr>
                <w:rFonts w:cs="Arial"/>
                <w:sz w:val="20"/>
                <w:lang w:val="es-CO"/>
              </w:rPr>
            </w:pPr>
            <w:r w:rsidRPr="00587A68">
              <w:rPr>
                <w:rFonts w:cs="Arial"/>
                <w:sz w:val="20"/>
                <w:lang w:val="es-CO"/>
              </w:rPr>
              <w:t>18-06-2025</w:t>
            </w:r>
          </w:p>
        </w:tc>
      </w:tr>
    </w:tbl>
    <w:p w14:paraId="25FC7DEE" w14:textId="18F6D764" w:rsidR="008711CB" w:rsidRPr="00587A68" w:rsidRDefault="00320E65" w:rsidP="00160386">
      <w:pPr>
        <w:jc w:val="both"/>
        <w:rPr>
          <w:rFonts w:cs="Arial"/>
          <w:sz w:val="16"/>
          <w:szCs w:val="16"/>
          <w:lang w:val="es-MX"/>
        </w:rPr>
      </w:pPr>
      <w:r w:rsidRPr="00587A68">
        <w:rPr>
          <w:rFonts w:cs="Arial"/>
          <w:sz w:val="16"/>
          <w:szCs w:val="16"/>
          <w:lang w:val="es-MX"/>
        </w:rPr>
        <w:t>Nota: Esta información reposa en los archivos</w:t>
      </w:r>
      <w:r w:rsidR="00ED6945" w:rsidRPr="00587A68">
        <w:rPr>
          <w:rFonts w:cs="Arial"/>
          <w:sz w:val="16"/>
          <w:szCs w:val="16"/>
          <w:lang w:val="es-MX"/>
        </w:rPr>
        <w:t xml:space="preserve"> de la Comisión Segunda Permanente de Gobierno.</w:t>
      </w:r>
    </w:p>
    <w:p w14:paraId="089FCD68" w14:textId="46552EDC" w:rsidR="00E14940" w:rsidRPr="00587A68" w:rsidRDefault="00E14940" w:rsidP="00160386">
      <w:pPr>
        <w:jc w:val="both"/>
        <w:rPr>
          <w:rFonts w:cs="Arial"/>
          <w:sz w:val="20"/>
          <w:lang w:val="es-MX"/>
        </w:rPr>
      </w:pPr>
    </w:p>
    <w:p w14:paraId="5CD44880" w14:textId="025E12AF" w:rsidR="009C33BD" w:rsidRPr="00587A68" w:rsidRDefault="009C33BD" w:rsidP="00160386">
      <w:pPr>
        <w:jc w:val="both"/>
        <w:rPr>
          <w:rFonts w:cs="Arial"/>
          <w:b/>
          <w:sz w:val="20"/>
          <w:lang w:val="es-MX"/>
        </w:rPr>
      </w:pPr>
    </w:p>
    <w:p w14:paraId="1F36CEB6" w14:textId="116C0AEC" w:rsidR="007D034C" w:rsidRPr="00587A68" w:rsidRDefault="007D034C" w:rsidP="006B3923">
      <w:pPr>
        <w:pStyle w:val="Prrafodelista"/>
        <w:numPr>
          <w:ilvl w:val="0"/>
          <w:numId w:val="4"/>
        </w:numPr>
        <w:jc w:val="both"/>
        <w:rPr>
          <w:rFonts w:cs="Arial"/>
          <w:b/>
          <w:sz w:val="20"/>
        </w:rPr>
      </w:pPr>
      <w:r w:rsidRPr="00587A68">
        <w:rPr>
          <w:rFonts w:cs="Arial"/>
          <w:b/>
          <w:sz w:val="20"/>
        </w:rPr>
        <w:t xml:space="preserve">GESTIÓN NORMATIVA (PROYECTOS DE ACUERDO).    </w:t>
      </w:r>
    </w:p>
    <w:p w14:paraId="14A4CF5F" w14:textId="77777777" w:rsidR="007D034C" w:rsidRPr="00E70297" w:rsidRDefault="007D034C" w:rsidP="007D034C">
      <w:pPr>
        <w:pStyle w:val="Prrafodelista"/>
        <w:ind w:left="360"/>
        <w:jc w:val="both"/>
        <w:rPr>
          <w:rFonts w:cs="Arial"/>
          <w:b/>
          <w:sz w:val="20"/>
        </w:rPr>
      </w:pPr>
    </w:p>
    <w:p w14:paraId="2A6D1F5B" w14:textId="0C66AED1" w:rsidR="00E14940" w:rsidRPr="00E70297" w:rsidRDefault="00E14940" w:rsidP="00E14940">
      <w:pPr>
        <w:jc w:val="both"/>
        <w:rPr>
          <w:rFonts w:cs="Arial"/>
          <w:b/>
          <w:sz w:val="20"/>
        </w:rPr>
      </w:pPr>
      <w:r w:rsidRPr="00E70297">
        <w:rPr>
          <w:rFonts w:cs="Arial"/>
          <w:b/>
          <w:sz w:val="20"/>
          <w:lang w:val="es-MX"/>
        </w:rPr>
        <w:t>2.1</w:t>
      </w:r>
      <w:r w:rsidR="00DC1DCB" w:rsidRPr="00E70297">
        <w:rPr>
          <w:rFonts w:cs="Arial"/>
          <w:b/>
          <w:sz w:val="20"/>
          <w:lang w:val="es-MX"/>
        </w:rPr>
        <w:t>.</w:t>
      </w:r>
      <w:r w:rsidRPr="00E70297">
        <w:rPr>
          <w:rFonts w:cs="Arial"/>
          <w:b/>
          <w:sz w:val="20"/>
          <w:lang w:val="es-MX"/>
        </w:rPr>
        <w:t xml:space="preserve"> </w:t>
      </w:r>
      <w:r w:rsidRPr="00E70297">
        <w:rPr>
          <w:rFonts w:cs="Arial"/>
          <w:b/>
          <w:sz w:val="20"/>
        </w:rPr>
        <w:t xml:space="preserve">Trámite de proyectos de acuerdo radicados </w:t>
      </w:r>
    </w:p>
    <w:p w14:paraId="3758A35A" w14:textId="77777777" w:rsidR="00E14940" w:rsidRPr="00587A68" w:rsidRDefault="00E14940" w:rsidP="00E14940">
      <w:pPr>
        <w:pStyle w:val="Textoindependiente"/>
        <w:rPr>
          <w:rFonts w:cs="Arial"/>
          <w:b/>
          <w:sz w:val="20"/>
          <w:lang w:val="es-ES"/>
        </w:rPr>
      </w:pPr>
    </w:p>
    <w:p w14:paraId="5E7F7D80" w14:textId="6DC9221F" w:rsidR="00E14940" w:rsidRPr="00587A68" w:rsidRDefault="00E14940" w:rsidP="00E14940">
      <w:pPr>
        <w:pStyle w:val="Textoindependiente"/>
        <w:rPr>
          <w:rFonts w:cs="Arial"/>
          <w:color w:val="000000" w:themeColor="text1"/>
          <w:sz w:val="20"/>
        </w:rPr>
      </w:pPr>
      <w:r w:rsidRPr="00587A68">
        <w:rPr>
          <w:rFonts w:cs="Arial"/>
          <w:color w:val="000000" w:themeColor="text1"/>
          <w:sz w:val="20"/>
        </w:rPr>
        <w:t xml:space="preserve">En desarrollo de la atribución consagrada en el Capítulo IX del Acuerdo 741 de 2019, Modificado por el Acuerdo 837 de 2022, </w:t>
      </w:r>
      <w:r w:rsidR="000B1EEE" w:rsidRPr="00587A68">
        <w:rPr>
          <w:rFonts w:cs="Arial"/>
          <w:color w:val="000000" w:themeColor="text1"/>
          <w:sz w:val="20"/>
        </w:rPr>
        <w:t>d</w:t>
      </w:r>
      <w:r w:rsidRPr="00587A68">
        <w:rPr>
          <w:rFonts w:cs="Arial"/>
          <w:color w:val="000000" w:themeColor="text1"/>
          <w:sz w:val="20"/>
        </w:rPr>
        <w:t>urante el período de sesiones ordinarias comprendido entre</w:t>
      </w:r>
      <w:r w:rsidR="00791859" w:rsidRPr="00587A68">
        <w:rPr>
          <w:rFonts w:cs="Arial"/>
          <w:color w:val="000000" w:themeColor="text1"/>
          <w:sz w:val="20"/>
        </w:rPr>
        <w:t xml:space="preserve"> el 1 de enero </w:t>
      </w:r>
      <w:r w:rsidR="0078182B" w:rsidRPr="00587A68">
        <w:rPr>
          <w:rFonts w:cs="Arial"/>
          <w:color w:val="000000" w:themeColor="text1"/>
          <w:sz w:val="20"/>
        </w:rPr>
        <w:t xml:space="preserve">y el 30 de </w:t>
      </w:r>
      <w:r w:rsidR="005F0DA9" w:rsidRPr="00587A68">
        <w:rPr>
          <w:rFonts w:cs="Arial"/>
          <w:color w:val="000000" w:themeColor="text1"/>
          <w:sz w:val="20"/>
        </w:rPr>
        <w:t>junio</w:t>
      </w:r>
      <w:r w:rsidR="0078182B" w:rsidRPr="00587A68">
        <w:rPr>
          <w:rFonts w:cs="Arial"/>
          <w:color w:val="000000" w:themeColor="text1"/>
          <w:sz w:val="20"/>
        </w:rPr>
        <w:t xml:space="preserve"> </w:t>
      </w:r>
      <w:r w:rsidR="00791859" w:rsidRPr="00587A68">
        <w:rPr>
          <w:rFonts w:cs="Arial"/>
          <w:color w:val="000000" w:themeColor="text1"/>
          <w:sz w:val="20"/>
        </w:rPr>
        <w:t>de 202</w:t>
      </w:r>
      <w:r w:rsidR="005F0DA9" w:rsidRPr="00587A68">
        <w:rPr>
          <w:rFonts w:cs="Arial"/>
          <w:color w:val="000000" w:themeColor="text1"/>
          <w:sz w:val="20"/>
        </w:rPr>
        <w:t>5</w:t>
      </w:r>
      <w:r w:rsidR="00791859" w:rsidRPr="00587A68">
        <w:rPr>
          <w:rFonts w:cs="Arial"/>
          <w:color w:val="000000" w:themeColor="text1"/>
          <w:sz w:val="20"/>
        </w:rPr>
        <w:t xml:space="preserve">, </w:t>
      </w:r>
      <w:r w:rsidRPr="00587A68">
        <w:rPr>
          <w:rFonts w:cs="Arial"/>
          <w:color w:val="000000" w:themeColor="text1"/>
          <w:sz w:val="20"/>
        </w:rPr>
        <w:t>se radicaron en la Comisión Segunda P</w:t>
      </w:r>
      <w:r w:rsidR="00345CE6" w:rsidRPr="00587A68">
        <w:rPr>
          <w:rFonts w:cs="Arial"/>
          <w:color w:val="000000" w:themeColor="text1"/>
          <w:sz w:val="20"/>
        </w:rPr>
        <w:t xml:space="preserve">ermanente de Gobierno </w:t>
      </w:r>
      <w:r w:rsidR="005F0DA9" w:rsidRPr="00587A68">
        <w:rPr>
          <w:rFonts w:cs="Arial"/>
          <w:color w:val="000000" w:themeColor="text1"/>
          <w:sz w:val="20"/>
        </w:rPr>
        <w:t xml:space="preserve">doscientos </w:t>
      </w:r>
      <w:r w:rsidR="00EC1F70" w:rsidRPr="00587A68">
        <w:rPr>
          <w:rFonts w:cs="Arial"/>
          <w:color w:val="000000" w:themeColor="text1"/>
          <w:sz w:val="20"/>
        </w:rPr>
        <w:t>setenta y cuatro</w:t>
      </w:r>
      <w:r w:rsidR="00345CE6" w:rsidRPr="00587A68">
        <w:rPr>
          <w:rFonts w:cs="Arial"/>
          <w:color w:val="000000" w:themeColor="text1"/>
          <w:sz w:val="20"/>
        </w:rPr>
        <w:t xml:space="preserve"> (</w:t>
      </w:r>
      <w:r w:rsidR="005F0DA9" w:rsidRPr="00587A68">
        <w:rPr>
          <w:rFonts w:cs="Arial"/>
          <w:color w:val="000000" w:themeColor="text1"/>
          <w:sz w:val="20"/>
        </w:rPr>
        <w:t>2</w:t>
      </w:r>
      <w:r w:rsidR="00EC1F70" w:rsidRPr="00587A68">
        <w:rPr>
          <w:rFonts w:cs="Arial"/>
          <w:color w:val="000000" w:themeColor="text1"/>
          <w:sz w:val="20"/>
        </w:rPr>
        <w:t>74</w:t>
      </w:r>
      <w:r w:rsidR="00345CE6" w:rsidRPr="00587A68">
        <w:rPr>
          <w:rFonts w:cs="Arial"/>
          <w:color w:val="000000" w:themeColor="text1"/>
          <w:sz w:val="20"/>
        </w:rPr>
        <w:t>) Proyectos de Acuerdo.</w:t>
      </w:r>
      <w:r w:rsidRPr="00587A68">
        <w:rPr>
          <w:rFonts w:cs="Arial"/>
          <w:color w:val="000000" w:themeColor="text1"/>
          <w:sz w:val="20"/>
        </w:rPr>
        <w:t xml:space="preserve"> </w:t>
      </w:r>
    </w:p>
    <w:p w14:paraId="5BFE6E1E" w14:textId="77777777" w:rsidR="00E14940" w:rsidRPr="00587A68" w:rsidRDefault="00E14940" w:rsidP="00E14940">
      <w:pPr>
        <w:pStyle w:val="Textoindependiente"/>
        <w:rPr>
          <w:rFonts w:cs="Arial"/>
          <w:color w:val="000000" w:themeColor="text1"/>
          <w:sz w:val="20"/>
          <w:highlight w:val="yellow"/>
        </w:rPr>
      </w:pPr>
    </w:p>
    <w:p w14:paraId="275DFBE3" w14:textId="4609F581" w:rsidR="00E14940" w:rsidRPr="00587A68" w:rsidRDefault="00DC1DCB" w:rsidP="00DC1DCB">
      <w:pPr>
        <w:jc w:val="both"/>
        <w:rPr>
          <w:rFonts w:cs="Arial"/>
          <w:b/>
          <w:sz w:val="20"/>
        </w:rPr>
      </w:pPr>
      <w:r w:rsidRPr="00587A68">
        <w:rPr>
          <w:rFonts w:cs="Arial"/>
          <w:b/>
          <w:sz w:val="20"/>
        </w:rPr>
        <w:t xml:space="preserve">2.2. </w:t>
      </w:r>
      <w:r w:rsidR="00E14940" w:rsidRPr="00587A68">
        <w:rPr>
          <w:rFonts w:cs="Arial"/>
          <w:b/>
          <w:sz w:val="20"/>
        </w:rPr>
        <w:t>Proyectos de Acuerdo tramitados</w:t>
      </w:r>
    </w:p>
    <w:p w14:paraId="5B94F194" w14:textId="77777777" w:rsidR="00E14940" w:rsidRPr="00587A68" w:rsidRDefault="00E14940" w:rsidP="00E14940">
      <w:pPr>
        <w:jc w:val="both"/>
        <w:rPr>
          <w:rFonts w:cs="Arial"/>
          <w:sz w:val="20"/>
        </w:rPr>
      </w:pPr>
    </w:p>
    <w:p w14:paraId="7C04AADB" w14:textId="41F91FE7" w:rsidR="00E14940" w:rsidRPr="00587A68" w:rsidRDefault="00897E8D" w:rsidP="00E14940">
      <w:pPr>
        <w:jc w:val="both"/>
        <w:rPr>
          <w:rFonts w:cs="Arial"/>
          <w:sz w:val="20"/>
        </w:rPr>
      </w:pPr>
      <w:r w:rsidRPr="00587A68">
        <w:rPr>
          <w:rFonts w:cs="Arial"/>
          <w:color w:val="000000" w:themeColor="text1"/>
          <w:sz w:val="20"/>
        </w:rPr>
        <w:t>Durante el periodo comprendido entre el 1 de enero de 2025 y el 30 de junio de 2025, fueron</w:t>
      </w:r>
      <w:r w:rsidR="00E14940" w:rsidRPr="00587A68">
        <w:rPr>
          <w:rFonts w:cs="Arial"/>
          <w:color w:val="000000" w:themeColor="text1"/>
          <w:sz w:val="20"/>
        </w:rPr>
        <w:t xml:space="preserve"> aprobados</w:t>
      </w:r>
      <w:r w:rsidR="00696558" w:rsidRPr="00587A68">
        <w:rPr>
          <w:rFonts w:cs="Arial"/>
          <w:color w:val="000000" w:themeColor="text1"/>
          <w:sz w:val="20"/>
        </w:rPr>
        <w:t xml:space="preserve"> cincuenta y tres </w:t>
      </w:r>
      <w:r w:rsidR="00587A68" w:rsidRPr="00587A68">
        <w:rPr>
          <w:rFonts w:cs="Arial"/>
          <w:color w:val="000000" w:themeColor="text1"/>
          <w:sz w:val="20"/>
        </w:rPr>
        <w:t>(53)</w:t>
      </w:r>
      <w:r w:rsidR="00587A68" w:rsidRPr="00587A68">
        <w:rPr>
          <w:rStyle w:val="Refdenotaalpie"/>
          <w:rFonts w:cs="Arial"/>
          <w:color w:val="000000" w:themeColor="text1"/>
          <w:sz w:val="20"/>
        </w:rPr>
        <w:footnoteReference w:id="1"/>
      </w:r>
      <w:r w:rsidR="00587A68" w:rsidRPr="00587A68">
        <w:rPr>
          <w:rFonts w:cs="Arial"/>
          <w:color w:val="000000" w:themeColor="text1"/>
          <w:sz w:val="20"/>
        </w:rPr>
        <w:t xml:space="preserve"> </w:t>
      </w:r>
      <w:r w:rsidR="00271895" w:rsidRPr="00587A68">
        <w:rPr>
          <w:rFonts w:cs="Arial"/>
          <w:color w:val="000000" w:themeColor="text1"/>
          <w:sz w:val="20"/>
        </w:rPr>
        <w:t xml:space="preserve">proyectos de acuerdo </w:t>
      </w:r>
      <w:r w:rsidR="00E14940" w:rsidRPr="00587A68">
        <w:rPr>
          <w:rFonts w:cs="Arial"/>
          <w:color w:val="000000" w:themeColor="text1"/>
          <w:sz w:val="20"/>
        </w:rPr>
        <w:t>tramitados de conformidad con el Reglamento Interno del Concejo, Acuerdo 741 de 2019 y modificado por el Acuerdo 837 de 2022. Los proyectos aprobados en las sesion</w:t>
      </w:r>
      <w:r w:rsidR="00E3793C" w:rsidRPr="00587A68">
        <w:rPr>
          <w:rFonts w:cs="Arial"/>
          <w:color w:val="000000" w:themeColor="text1"/>
          <w:sz w:val="20"/>
        </w:rPr>
        <w:t>es ordinarias de febrero</w:t>
      </w:r>
      <w:r w:rsidR="00696558" w:rsidRPr="00587A68">
        <w:rPr>
          <w:rFonts w:cs="Arial"/>
          <w:color w:val="000000" w:themeColor="text1"/>
          <w:sz w:val="20"/>
        </w:rPr>
        <w:t xml:space="preserve"> y</w:t>
      </w:r>
      <w:r w:rsidR="00E14940" w:rsidRPr="00587A68">
        <w:rPr>
          <w:rFonts w:cs="Arial"/>
          <w:color w:val="000000" w:themeColor="text1"/>
          <w:sz w:val="20"/>
        </w:rPr>
        <w:t xml:space="preserve"> mayo</w:t>
      </w:r>
      <w:r w:rsidR="00696558" w:rsidRPr="00587A68">
        <w:rPr>
          <w:rFonts w:cs="Arial"/>
          <w:color w:val="000000" w:themeColor="text1"/>
          <w:sz w:val="20"/>
        </w:rPr>
        <w:t xml:space="preserve"> fueron los siguientes:</w:t>
      </w:r>
    </w:p>
    <w:p w14:paraId="5A1B8992" w14:textId="77777777" w:rsidR="00E14940" w:rsidRPr="00587A68" w:rsidRDefault="00E14940" w:rsidP="00E14940">
      <w:pPr>
        <w:pStyle w:val="Textoindependiente"/>
        <w:rPr>
          <w:rFonts w:cs="Arial"/>
          <w:color w:val="000000" w:themeColor="text1"/>
          <w:sz w:val="20"/>
        </w:rPr>
      </w:pPr>
      <w:r w:rsidRPr="00587A68">
        <w:rPr>
          <w:rFonts w:cs="Arial"/>
          <w:color w:val="000000" w:themeColor="text1"/>
          <w:sz w:val="20"/>
        </w:rPr>
        <w:t xml:space="preserve"> </w:t>
      </w:r>
    </w:p>
    <w:p w14:paraId="749FFDF3" w14:textId="52129746" w:rsidR="008A47C3" w:rsidRPr="00587A68" w:rsidRDefault="008A47C3" w:rsidP="00E14940">
      <w:pPr>
        <w:pStyle w:val="NormalWeb"/>
        <w:shd w:val="clear" w:color="auto" w:fill="FFFFFF"/>
        <w:spacing w:before="0" w:beforeAutospacing="0" w:after="0" w:afterAutospacing="0"/>
        <w:jc w:val="both"/>
        <w:rPr>
          <w:rFonts w:ascii="Arial" w:hAnsi="Arial" w:cs="Arial"/>
          <w:i/>
          <w:color w:val="000000" w:themeColor="text1"/>
          <w:sz w:val="20"/>
          <w:szCs w:val="20"/>
        </w:rPr>
      </w:pPr>
      <w:bookmarkStart w:id="0" w:name="_Hlk201663077"/>
      <w:bookmarkStart w:id="1" w:name="_Hlk201661855"/>
      <w:r w:rsidRPr="00587A68">
        <w:rPr>
          <w:rFonts w:ascii="Arial" w:hAnsi="Arial" w:cs="Arial"/>
          <w:color w:val="000000" w:themeColor="text1"/>
          <w:sz w:val="20"/>
          <w:szCs w:val="20"/>
        </w:rPr>
        <w:lastRenderedPageBreak/>
        <w:t xml:space="preserve">Proyecto de acuerdo 708 de 2024 </w:t>
      </w:r>
      <w:r w:rsidRPr="00587A68">
        <w:rPr>
          <w:rFonts w:ascii="Arial" w:hAnsi="Arial" w:cs="Arial"/>
          <w:i/>
          <w:color w:val="000000" w:themeColor="text1"/>
          <w:sz w:val="20"/>
          <w:szCs w:val="20"/>
        </w:rPr>
        <w:t>“Por el cual se modifica la estructura organizacional del Concejo de Bogotá D.C., se crean dependencias, se les asignan funciones, se modifica la planta de personal y se dictan otras disposiciones”</w:t>
      </w:r>
      <w:r w:rsidR="00E14940" w:rsidRPr="00587A68">
        <w:rPr>
          <w:rFonts w:ascii="Arial" w:hAnsi="Arial" w:cs="Arial"/>
          <w:i/>
          <w:color w:val="000000" w:themeColor="text1"/>
          <w:sz w:val="20"/>
          <w:szCs w:val="20"/>
        </w:rPr>
        <w:t xml:space="preserve"> </w:t>
      </w:r>
    </w:p>
    <w:bookmarkEnd w:id="0"/>
    <w:p w14:paraId="438BCEFC" w14:textId="2E422BAD" w:rsidR="008A47C3" w:rsidRPr="00587A68" w:rsidRDefault="008A47C3" w:rsidP="00E14940">
      <w:pPr>
        <w:pStyle w:val="NormalWeb"/>
        <w:shd w:val="clear" w:color="auto" w:fill="FFFFFF"/>
        <w:spacing w:before="0" w:beforeAutospacing="0" w:after="0" w:afterAutospacing="0"/>
        <w:jc w:val="both"/>
        <w:rPr>
          <w:rFonts w:ascii="Arial" w:hAnsi="Arial" w:cs="Arial"/>
          <w:sz w:val="20"/>
          <w:szCs w:val="20"/>
        </w:rPr>
      </w:pPr>
    </w:p>
    <w:p w14:paraId="3B925E1F" w14:textId="7F792859" w:rsidR="008A47C3" w:rsidRPr="00587A68" w:rsidRDefault="008A47C3" w:rsidP="00E14940">
      <w:pPr>
        <w:pStyle w:val="NormalWeb"/>
        <w:shd w:val="clear" w:color="auto" w:fill="FFFFFF"/>
        <w:spacing w:before="0" w:beforeAutospacing="0" w:after="0" w:afterAutospacing="0"/>
        <w:jc w:val="both"/>
        <w:rPr>
          <w:rFonts w:ascii="Arial" w:hAnsi="Arial" w:cs="Arial"/>
          <w:i/>
          <w:sz w:val="20"/>
          <w:szCs w:val="20"/>
        </w:rPr>
      </w:pPr>
      <w:bookmarkStart w:id="2" w:name="_Hlk201663097"/>
      <w:r w:rsidRPr="00587A68">
        <w:rPr>
          <w:rFonts w:ascii="Arial" w:hAnsi="Arial" w:cs="Arial"/>
          <w:sz w:val="20"/>
          <w:szCs w:val="20"/>
        </w:rPr>
        <w:t xml:space="preserve">Proyecto de acuerdo 242 de 2025 </w:t>
      </w:r>
      <w:r w:rsidRPr="00587A68">
        <w:rPr>
          <w:rFonts w:ascii="Arial" w:hAnsi="Arial" w:cs="Arial"/>
          <w:i/>
          <w:sz w:val="20"/>
          <w:szCs w:val="20"/>
        </w:rPr>
        <w:t>“Por medio del cual se modifica la estructura organizacional, la escala salarial, la planta de empleos de la personería de Bogotá, D.C. y se dictan otras disposiciones”</w:t>
      </w:r>
    </w:p>
    <w:bookmarkEnd w:id="2"/>
    <w:p w14:paraId="660DD4F1" w14:textId="3BAF1012" w:rsidR="008A47C3" w:rsidRPr="00587A68" w:rsidRDefault="008A47C3" w:rsidP="00E14940">
      <w:pPr>
        <w:pStyle w:val="NormalWeb"/>
        <w:shd w:val="clear" w:color="auto" w:fill="FFFFFF"/>
        <w:spacing w:before="0" w:beforeAutospacing="0" w:after="0" w:afterAutospacing="0"/>
        <w:jc w:val="both"/>
        <w:rPr>
          <w:rFonts w:ascii="Arial" w:hAnsi="Arial" w:cs="Arial"/>
          <w:sz w:val="20"/>
          <w:szCs w:val="20"/>
        </w:rPr>
      </w:pPr>
    </w:p>
    <w:p w14:paraId="4608594E" w14:textId="45098563" w:rsidR="008A47C3" w:rsidRPr="00587A68" w:rsidRDefault="008A47C3" w:rsidP="00E14940">
      <w:pPr>
        <w:pStyle w:val="NormalWeb"/>
        <w:shd w:val="clear" w:color="auto" w:fill="FFFFFF"/>
        <w:spacing w:before="0" w:beforeAutospacing="0" w:after="0" w:afterAutospacing="0"/>
        <w:jc w:val="both"/>
        <w:rPr>
          <w:rFonts w:ascii="Arial" w:hAnsi="Arial" w:cs="Arial"/>
          <w:i/>
          <w:sz w:val="20"/>
          <w:szCs w:val="20"/>
        </w:rPr>
      </w:pPr>
      <w:bookmarkStart w:id="3" w:name="_Hlk201663111"/>
      <w:r w:rsidRPr="00587A68">
        <w:rPr>
          <w:rFonts w:ascii="Arial" w:hAnsi="Arial" w:cs="Arial"/>
          <w:sz w:val="20"/>
          <w:szCs w:val="20"/>
        </w:rPr>
        <w:t xml:space="preserve">Proyecto de acuerdo 077 de 2025 </w:t>
      </w:r>
      <w:r w:rsidRPr="00587A68">
        <w:rPr>
          <w:rFonts w:ascii="Arial" w:hAnsi="Arial" w:cs="Arial"/>
          <w:i/>
          <w:sz w:val="20"/>
          <w:szCs w:val="20"/>
        </w:rPr>
        <w:t>"Por medio del cual se trazan lineamientos para sensibilizar sobre el adecuado uso de pantallas en la primera infancia"</w:t>
      </w:r>
    </w:p>
    <w:bookmarkEnd w:id="3"/>
    <w:p w14:paraId="4B23C800" w14:textId="194F02AE" w:rsidR="008A47C3" w:rsidRPr="00587A68" w:rsidRDefault="008A47C3" w:rsidP="00E14940">
      <w:pPr>
        <w:pStyle w:val="NormalWeb"/>
        <w:shd w:val="clear" w:color="auto" w:fill="FFFFFF"/>
        <w:spacing w:before="0" w:beforeAutospacing="0" w:after="0" w:afterAutospacing="0"/>
        <w:jc w:val="both"/>
        <w:rPr>
          <w:rFonts w:ascii="Arial" w:hAnsi="Arial" w:cs="Arial"/>
          <w:sz w:val="20"/>
          <w:szCs w:val="20"/>
        </w:rPr>
      </w:pPr>
    </w:p>
    <w:p w14:paraId="07268D47" w14:textId="2D883E02" w:rsidR="008A47C3" w:rsidRPr="00587A68" w:rsidRDefault="008A47C3" w:rsidP="00E14940">
      <w:pPr>
        <w:pStyle w:val="NormalWeb"/>
        <w:shd w:val="clear" w:color="auto" w:fill="FFFFFF"/>
        <w:spacing w:before="0" w:beforeAutospacing="0" w:after="0" w:afterAutospacing="0"/>
        <w:jc w:val="both"/>
        <w:rPr>
          <w:rFonts w:ascii="Arial" w:hAnsi="Arial" w:cs="Arial"/>
          <w:i/>
          <w:sz w:val="20"/>
          <w:szCs w:val="20"/>
        </w:rPr>
      </w:pPr>
      <w:r w:rsidRPr="00587A68">
        <w:rPr>
          <w:rFonts w:ascii="Arial" w:hAnsi="Arial" w:cs="Arial"/>
          <w:sz w:val="20"/>
          <w:szCs w:val="20"/>
        </w:rPr>
        <w:t xml:space="preserve">Proyecto de acuerdo 197 de 2025 </w:t>
      </w:r>
      <w:r w:rsidRPr="00587A68">
        <w:rPr>
          <w:rFonts w:ascii="Arial" w:hAnsi="Arial" w:cs="Arial"/>
          <w:i/>
          <w:sz w:val="20"/>
          <w:szCs w:val="20"/>
        </w:rPr>
        <w:t>“Por medio del cual se promueve la creación y fortalecimiento de una plataforma digital de salud mental y otras prioridades en salud en Bogotá D.C.’’</w:t>
      </w:r>
    </w:p>
    <w:p w14:paraId="78FBE4B4" w14:textId="66BD9001" w:rsidR="008A47C3" w:rsidRPr="00587A68" w:rsidRDefault="008A47C3" w:rsidP="00E14940">
      <w:pPr>
        <w:pStyle w:val="NormalWeb"/>
        <w:shd w:val="clear" w:color="auto" w:fill="FFFFFF"/>
        <w:spacing w:before="0" w:beforeAutospacing="0" w:after="0" w:afterAutospacing="0"/>
        <w:jc w:val="both"/>
        <w:rPr>
          <w:rFonts w:ascii="Arial" w:hAnsi="Arial" w:cs="Arial"/>
          <w:sz w:val="20"/>
          <w:szCs w:val="20"/>
        </w:rPr>
      </w:pPr>
    </w:p>
    <w:p w14:paraId="114A59B9" w14:textId="3F4CDF92" w:rsidR="008A47C3" w:rsidRPr="00587A68" w:rsidRDefault="008A47C3" w:rsidP="00E14940">
      <w:pPr>
        <w:pStyle w:val="NormalWeb"/>
        <w:shd w:val="clear" w:color="auto" w:fill="FFFFFF"/>
        <w:spacing w:before="0" w:beforeAutospacing="0" w:after="0" w:afterAutospacing="0"/>
        <w:jc w:val="both"/>
        <w:rPr>
          <w:rFonts w:ascii="Arial" w:hAnsi="Arial" w:cs="Arial"/>
          <w:i/>
          <w:sz w:val="20"/>
          <w:szCs w:val="20"/>
        </w:rPr>
      </w:pPr>
      <w:bookmarkStart w:id="4" w:name="_Hlk201663123"/>
      <w:r w:rsidRPr="00587A68">
        <w:rPr>
          <w:rFonts w:ascii="Arial" w:hAnsi="Arial" w:cs="Arial"/>
          <w:sz w:val="20"/>
          <w:szCs w:val="20"/>
        </w:rPr>
        <w:t xml:space="preserve">Proyecto de acuerdo 097 de 2025 </w:t>
      </w:r>
      <w:r w:rsidRPr="00587A68">
        <w:rPr>
          <w:rFonts w:ascii="Arial" w:hAnsi="Arial" w:cs="Arial"/>
          <w:i/>
          <w:sz w:val="20"/>
          <w:szCs w:val="20"/>
        </w:rPr>
        <w:t>“Por el cual se establece señalización clara en los perímetros y zonas en los que no está permitido el consumo de drogas en el espacio público”</w:t>
      </w:r>
    </w:p>
    <w:bookmarkEnd w:id="4"/>
    <w:p w14:paraId="0329C0A8" w14:textId="73D08D9F" w:rsidR="008A47C3" w:rsidRPr="00587A68" w:rsidRDefault="008A47C3" w:rsidP="00E14940">
      <w:pPr>
        <w:pStyle w:val="NormalWeb"/>
        <w:shd w:val="clear" w:color="auto" w:fill="FFFFFF"/>
        <w:spacing w:before="0" w:beforeAutospacing="0" w:after="0" w:afterAutospacing="0"/>
        <w:jc w:val="both"/>
        <w:rPr>
          <w:rFonts w:ascii="Arial" w:hAnsi="Arial" w:cs="Arial"/>
          <w:i/>
          <w:sz w:val="20"/>
          <w:szCs w:val="20"/>
        </w:rPr>
      </w:pPr>
    </w:p>
    <w:p w14:paraId="22D60D7E" w14:textId="5BF12D2F" w:rsidR="008A47C3" w:rsidRPr="00587A68" w:rsidRDefault="008A47C3" w:rsidP="00E14940">
      <w:pPr>
        <w:pStyle w:val="NormalWeb"/>
        <w:shd w:val="clear" w:color="auto" w:fill="FFFFFF"/>
        <w:spacing w:before="0" w:beforeAutospacing="0" w:after="0" w:afterAutospacing="0"/>
        <w:jc w:val="both"/>
        <w:rPr>
          <w:rFonts w:ascii="Arial" w:hAnsi="Arial" w:cs="Arial"/>
          <w:sz w:val="20"/>
          <w:szCs w:val="20"/>
        </w:rPr>
      </w:pPr>
      <w:bookmarkStart w:id="5" w:name="_Hlk201663191"/>
      <w:r w:rsidRPr="00587A68">
        <w:rPr>
          <w:rFonts w:ascii="Arial" w:hAnsi="Arial" w:cs="Arial"/>
          <w:sz w:val="20"/>
          <w:szCs w:val="20"/>
        </w:rPr>
        <w:t xml:space="preserve">Proyecto de acuerdo </w:t>
      </w:r>
      <w:r w:rsidR="00972270" w:rsidRPr="00587A68">
        <w:rPr>
          <w:rFonts w:ascii="Arial" w:hAnsi="Arial" w:cs="Arial"/>
          <w:sz w:val="20"/>
          <w:szCs w:val="20"/>
        </w:rPr>
        <w:t xml:space="preserve">055 de 2025 </w:t>
      </w:r>
      <w:r w:rsidR="00972270" w:rsidRPr="00587A68">
        <w:rPr>
          <w:rFonts w:ascii="Arial" w:hAnsi="Arial" w:cs="Arial"/>
          <w:i/>
          <w:sz w:val="20"/>
          <w:szCs w:val="20"/>
        </w:rPr>
        <w:t>“Por medio del cual se dictan los lineamientos para la formulación de la política pública de multilingüismo en el Distrito Capital y se dictan otras disposiciones”</w:t>
      </w:r>
    </w:p>
    <w:bookmarkEnd w:id="5"/>
    <w:p w14:paraId="4E5F3CB7" w14:textId="36A90DC0" w:rsidR="00972270" w:rsidRPr="00587A68" w:rsidRDefault="00972270" w:rsidP="00E14940">
      <w:pPr>
        <w:pStyle w:val="NormalWeb"/>
        <w:shd w:val="clear" w:color="auto" w:fill="FFFFFF"/>
        <w:spacing w:before="0" w:beforeAutospacing="0" w:after="0" w:afterAutospacing="0"/>
        <w:jc w:val="both"/>
        <w:rPr>
          <w:rFonts w:ascii="Arial" w:hAnsi="Arial" w:cs="Arial"/>
          <w:sz w:val="20"/>
          <w:szCs w:val="20"/>
        </w:rPr>
      </w:pPr>
    </w:p>
    <w:p w14:paraId="0E814D5A" w14:textId="2D871455" w:rsidR="00972270" w:rsidRPr="00587A68" w:rsidRDefault="00972270" w:rsidP="00E14940">
      <w:pPr>
        <w:pStyle w:val="NormalWeb"/>
        <w:shd w:val="clear" w:color="auto" w:fill="FFFFFF"/>
        <w:spacing w:before="0" w:beforeAutospacing="0" w:after="0" w:afterAutospacing="0"/>
        <w:jc w:val="both"/>
        <w:rPr>
          <w:rFonts w:ascii="Arial" w:hAnsi="Arial" w:cs="Arial"/>
          <w:sz w:val="20"/>
          <w:szCs w:val="20"/>
        </w:rPr>
      </w:pPr>
      <w:bookmarkStart w:id="6" w:name="_Hlk201663203"/>
      <w:r w:rsidRPr="00587A68">
        <w:rPr>
          <w:rFonts w:ascii="Arial" w:hAnsi="Arial" w:cs="Arial"/>
          <w:sz w:val="20"/>
          <w:szCs w:val="20"/>
        </w:rPr>
        <w:t xml:space="preserve">Proyecto de acuerdo 151 de 2025 </w:t>
      </w:r>
      <w:r w:rsidRPr="00587A68">
        <w:rPr>
          <w:rFonts w:ascii="Arial" w:hAnsi="Arial" w:cs="Arial"/>
          <w:i/>
          <w:sz w:val="20"/>
          <w:szCs w:val="20"/>
        </w:rPr>
        <w:t>“Por medio del cual se establecen lineamientos para la prevención y concientización frente al Trastorno de Estrés Postraumático (TEPT) en las fuerzas de emergencias, primeros atendientes y víctimas de emergencias y/o situaciones traumáticas y se dictan otras disposiciones”</w:t>
      </w:r>
    </w:p>
    <w:bookmarkEnd w:id="6"/>
    <w:p w14:paraId="768353ED" w14:textId="3223C1B1" w:rsidR="008A47C3" w:rsidRPr="00587A68" w:rsidRDefault="008A47C3" w:rsidP="00E14940">
      <w:pPr>
        <w:pStyle w:val="NormalWeb"/>
        <w:shd w:val="clear" w:color="auto" w:fill="FFFFFF"/>
        <w:spacing w:before="0" w:beforeAutospacing="0" w:after="0" w:afterAutospacing="0"/>
        <w:jc w:val="both"/>
        <w:rPr>
          <w:rFonts w:ascii="Arial" w:hAnsi="Arial" w:cs="Arial"/>
          <w:sz w:val="20"/>
          <w:szCs w:val="20"/>
        </w:rPr>
      </w:pPr>
    </w:p>
    <w:p w14:paraId="20CA81B6" w14:textId="03544322" w:rsidR="00972270" w:rsidRPr="00587A68" w:rsidRDefault="00972270" w:rsidP="00E14940">
      <w:pPr>
        <w:pStyle w:val="NormalWeb"/>
        <w:shd w:val="clear" w:color="auto" w:fill="FFFFFF"/>
        <w:spacing w:before="0" w:beforeAutospacing="0" w:after="0" w:afterAutospacing="0"/>
        <w:jc w:val="both"/>
        <w:rPr>
          <w:rFonts w:ascii="Arial" w:hAnsi="Arial" w:cs="Arial"/>
          <w:i/>
          <w:sz w:val="20"/>
          <w:szCs w:val="20"/>
        </w:rPr>
      </w:pPr>
      <w:bookmarkStart w:id="7" w:name="_Hlk201663362"/>
      <w:r w:rsidRPr="00587A68">
        <w:rPr>
          <w:rFonts w:ascii="Arial" w:hAnsi="Arial" w:cs="Arial"/>
          <w:sz w:val="20"/>
          <w:szCs w:val="20"/>
        </w:rPr>
        <w:t xml:space="preserve">Proyecto de acuerdo 161 de 2025 </w:t>
      </w:r>
      <w:r w:rsidRPr="00587A68">
        <w:rPr>
          <w:rFonts w:ascii="Arial" w:hAnsi="Arial" w:cs="Arial"/>
          <w:i/>
          <w:sz w:val="20"/>
          <w:szCs w:val="20"/>
        </w:rPr>
        <w:t>“Por medio del cual se dictan lineamientos para promover estrategias de seguridad, convivencia, prevención y acceso a la justicia en las copropiedades de uso residencial sujetas al régimen de propiedad horizontal en el Distrito Capital”</w:t>
      </w:r>
    </w:p>
    <w:p w14:paraId="52A02F1D" w14:textId="663C5B7A" w:rsidR="00972270" w:rsidRPr="00587A68" w:rsidRDefault="00972270" w:rsidP="00E14940">
      <w:pPr>
        <w:pStyle w:val="NormalWeb"/>
        <w:shd w:val="clear" w:color="auto" w:fill="FFFFFF"/>
        <w:spacing w:before="0" w:beforeAutospacing="0" w:after="0" w:afterAutospacing="0"/>
        <w:jc w:val="both"/>
        <w:rPr>
          <w:rFonts w:ascii="Arial" w:hAnsi="Arial" w:cs="Arial"/>
          <w:sz w:val="20"/>
          <w:szCs w:val="20"/>
        </w:rPr>
      </w:pPr>
      <w:bookmarkStart w:id="8" w:name="_Hlk201662607"/>
      <w:bookmarkEnd w:id="7"/>
    </w:p>
    <w:p w14:paraId="348E5666" w14:textId="7D59B3E9" w:rsidR="00972270" w:rsidRPr="00587A68" w:rsidRDefault="00972270" w:rsidP="00E14940">
      <w:pPr>
        <w:pStyle w:val="NormalWeb"/>
        <w:shd w:val="clear" w:color="auto" w:fill="FFFFFF"/>
        <w:spacing w:before="0" w:beforeAutospacing="0" w:after="0" w:afterAutospacing="0"/>
        <w:jc w:val="both"/>
        <w:rPr>
          <w:rFonts w:ascii="Arial" w:hAnsi="Arial" w:cs="Arial"/>
          <w:sz w:val="20"/>
          <w:szCs w:val="20"/>
        </w:rPr>
      </w:pPr>
      <w:bookmarkStart w:id="9" w:name="_Hlk201663217"/>
      <w:r w:rsidRPr="00587A68">
        <w:rPr>
          <w:rFonts w:ascii="Arial" w:hAnsi="Arial" w:cs="Arial"/>
          <w:sz w:val="20"/>
          <w:szCs w:val="20"/>
        </w:rPr>
        <w:t xml:space="preserve">Proyecto de acuerdo 177 de 2025 “Por medio del cual se dictan lineamientos para la implementación de la línea de atención y orientación de las personas mayores” </w:t>
      </w:r>
    </w:p>
    <w:bookmarkEnd w:id="9"/>
    <w:p w14:paraId="6EAA605C" w14:textId="193FAA60" w:rsidR="00972270" w:rsidRPr="00587A68" w:rsidRDefault="00972270" w:rsidP="00E14940">
      <w:pPr>
        <w:pStyle w:val="NormalWeb"/>
        <w:shd w:val="clear" w:color="auto" w:fill="FFFFFF"/>
        <w:spacing w:before="0" w:beforeAutospacing="0" w:after="0" w:afterAutospacing="0"/>
        <w:jc w:val="both"/>
        <w:rPr>
          <w:rFonts w:ascii="Arial" w:hAnsi="Arial" w:cs="Arial"/>
          <w:sz w:val="20"/>
          <w:szCs w:val="20"/>
        </w:rPr>
      </w:pPr>
    </w:p>
    <w:p w14:paraId="3A77EF94" w14:textId="353AFEAB" w:rsidR="00972270" w:rsidRPr="00587A68" w:rsidRDefault="00972270" w:rsidP="00E14940">
      <w:pPr>
        <w:pStyle w:val="NormalWeb"/>
        <w:shd w:val="clear" w:color="auto" w:fill="FFFFFF"/>
        <w:spacing w:before="0" w:beforeAutospacing="0" w:after="0" w:afterAutospacing="0"/>
        <w:jc w:val="both"/>
        <w:rPr>
          <w:rFonts w:ascii="Arial" w:hAnsi="Arial" w:cs="Arial"/>
          <w:sz w:val="20"/>
          <w:szCs w:val="20"/>
        </w:rPr>
      </w:pPr>
      <w:bookmarkStart w:id="10" w:name="_Hlk201663252"/>
      <w:r w:rsidRPr="00587A68">
        <w:rPr>
          <w:rFonts w:ascii="Arial" w:hAnsi="Arial" w:cs="Arial"/>
          <w:sz w:val="20"/>
          <w:szCs w:val="20"/>
        </w:rPr>
        <w:t xml:space="preserve">Proyecto de acuerdo 137 de 2025 </w:t>
      </w:r>
      <w:r w:rsidRPr="00587A68">
        <w:rPr>
          <w:rFonts w:ascii="Arial" w:hAnsi="Arial" w:cs="Arial"/>
          <w:i/>
          <w:sz w:val="20"/>
          <w:szCs w:val="20"/>
        </w:rPr>
        <w:t xml:space="preserve">“Por medio del cual se fortalecen y promueven los derechos de propiedad intelectual, autor y conexos en el Distrito Capital y se establecen actividades conmemorativas relacionadas” </w:t>
      </w:r>
      <w:r w:rsidRPr="00587A68">
        <w:rPr>
          <w:rFonts w:ascii="Arial" w:hAnsi="Arial" w:cs="Arial"/>
          <w:sz w:val="20"/>
          <w:szCs w:val="20"/>
        </w:rPr>
        <w:t>Acuerdo 999</w:t>
      </w:r>
    </w:p>
    <w:bookmarkEnd w:id="10"/>
    <w:p w14:paraId="3348AB35" w14:textId="05DCD5DE" w:rsidR="00972270" w:rsidRPr="00587A68" w:rsidRDefault="00972270" w:rsidP="00E14940">
      <w:pPr>
        <w:pStyle w:val="NormalWeb"/>
        <w:shd w:val="clear" w:color="auto" w:fill="FFFFFF"/>
        <w:spacing w:before="0" w:beforeAutospacing="0" w:after="0" w:afterAutospacing="0"/>
        <w:jc w:val="both"/>
        <w:rPr>
          <w:rFonts w:ascii="Arial" w:hAnsi="Arial" w:cs="Arial"/>
          <w:sz w:val="20"/>
          <w:szCs w:val="20"/>
        </w:rPr>
      </w:pPr>
    </w:p>
    <w:p w14:paraId="04054F50" w14:textId="7557F5F7" w:rsidR="00972270" w:rsidRPr="00587A68" w:rsidRDefault="00972270" w:rsidP="00E14940">
      <w:pPr>
        <w:pStyle w:val="NormalWeb"/>
        <w:shd w:val="clear" w:color="auto" w:fill="FFFFFF"/>
        <w:spacing w:before="0" w:beforeAutospacing="0" w:after="0" w:afterAutospacing="0"/>
        <w:jc w:val="both"/>
        <w:rPr>
          <w:rFonts w:ascii="Arial" w:hAnsi="Arial" w:cs="Arial"/>
          <w:sz w:val="20"/>
          <w:szCs w:val="20"/>
        </w:rPr>
      </w:pPr>
      <w:bookmarkStart w:id="11" w:name="_Hlk201663176"/>
      <w:r w:rsidRPr="00587A68">
        <w:rPr>
          <w:rFonts w:ascii="Arial" w:hAnsi="Arial" w:cs="Arial"/>
          <w:sz w:val="20"/>
          <w:szCs w:val="20"/>
        </w:rPr>
        <w:t xml:space="preserve">Proyecto de acuerdo 238 de 2025 </w:t>
      </w:r>
      <w:r w:rsidRPr="00587A68">
        <w:rPr>
          <w:rFonts w:ascii="Arial" w:hAnsi="Arial" w:cs="Arial"/>
          <w:i/>
          <w:sz w:val="20"/>
          <w:szCs w:val="20"/>
        </w:rPr>
        <w:t xml:space="preserve">“Por medio del cual se dictan lineamientos para la creación del Sistema Distrital de Atención Integral a la Primera Infancia, se deroga el Acuerdo Distrital 138 de 2004 y se dictan otras disposiciones” </w:t>
      </w:r>
    </w:p>
    <w:bookmarkEnd w:id="11"/>
    <w:p w14:paraId="14E4649C" w14:textId="18F47B1B" w:rsidR="00972270" w:rsidRPr="00587A68" w:rsidRDefault="00972270" w:rsidP="00E14940">
      <w:pPr>
        <w:pStyle w:val="NormalWeb"/>
        <w:shd w:val="clear" w:color="auto" w:fill="FFFFFF"/>
        <w:spacing w:before="0" w:beforeAutospacing="0" w:after="0" w:afterAutospacing="0"/>
        <w:jc w:val="both"/>
        <w:rPr>
          <w:rFonts w:ascii="Arial" w:hAnsi="Arial" w:cs="Arial"/>
          <w:sz w:val="20"/>
          <w:szCs w:val="20"/>
        </w:rPr>
      </w:pPr>
    </w:p>
    <w:p w14:paraId="53E4B73A" w14:textId="69A66BA4" w:rsidR="007A7580" w:rsidRPr="00587A68" w:rsidRDefault="00972270" w:rsidP="00E14940">
      <w:pPr>
        <w:pStyle w:val="NormalWeb"/>
        <w:shd w:val="clear" w:color="auto" w:fill="FFFFFF"/>
        <w:spacing w:before="0" w:beforeAutospacing="0" w:after="0" w:afterAutospacing="0"/>
        <w:jc w:val="both"/>
        <w:rPr>
          <w:rFonts w:ascii="Arial" w:hAnsi="Arial" w:cs="Arial"/>
          <w:i/>
          <w:sz w:val="20"/>
          <w:szCs w:val="20"/>
        </w:rPr>
      </w:pPr>
      <w:bookmarkStart w:id="12" w:name="_Hlk201663235"/>
      <w:r w:rsidRPr="00587A68">
        <w:rPr>
          <w:rFonts w:ascii="Arial" w:hAnsi="Arial" w:cs="Arial"/>
          <w:sz w:val="20"/>
          <w:szCs w:val="20"/>
        </w:rPr>
        <w:t>Proyectos de acuerdo</w:t>
      </w:r>
      <w:r w:rsidR="007A7580" w:rsidRPr="00587A68">
        <w:rPr>
          <w:rFonts w:ascii="Arial" w:hAnsi="Arial" w:cs="Arial"/>
          <w:sz w:val="20"/>
          <w:szCs w:val="20"/>
        </w:rPr>
        <w:t xml:space="preserve"> 024 y 088 de 2025 acumulados por unidad de materia </w:t>
      </w:r>
      <w:r w:rsidR="007A7580" w:rsidRPr="00587A68">
        <w:rPr>
          <w:rFonts w:ascii="Arial" w:hAnsi="Arial" w:cs="Arial"/>
          <w:i/>
          <w:sz w:val="20"/>
          <w:szCs w:val="20"/>
        </w:rPr>
        <w:t xml:space="preserve">“Por el cual se adoptan lineamientos para la prevención, atención y reducción del acoso sexual en el espacio público y en establecimientos de acceso público en el Distrito Capital y se dictan otras disposiciones” </w:t>
      </w:r>
    </w:p>
    <w:bookmarkEnd w:id="12"/>
    <w:p w14:paraId="2A3BF931" w14:textId="59D38BF7" w:rsidR="007A7580" w:rsidRPr="00587A68" w:rsidRDefault="007A7580" w:rsidP="00E14940">
      <w:pPr>
        <w:pStyle w:val="NormalWeb"/>
        <w:shd w:val="clear" w:color="auto" w:fill="FFFFFF"/>
        <w:spacing w:before="0" w:beforeAutospacing="0" w:after="0" w:afterAutospacing="0"/>
        <w:jc w:val="both"/>
        <w:rPr>
          <w:rFonts w:ascii="Arial" w:hAnsi="Arial" w:cs="Arial"/>
          <w:i/>
          <w:sz w:val="20"/>
          <w:szCs w:val="20"/>
        </w:rPr>
      </w:pPr>
    </w:p>
    <w:p w14:paraId="23AD614B" w14:textId="2FFF1D6A" w:rsidR="007A7580" w:rsidRPr="00587A68" w:rsidRDefault="007A7580" w:rsidP="00E14940">
      <w:pPr>
        <w:pStyle w:val="NormalWeb"/>
        <w:shd w:val="clear" w:color="auto" w:fill="FFFFFF"/>
        <w:spacing w:before="0" w:beforeAutospacing="0" w:after="0" w:afterAutospacing="0"/>
        <w:jc w:val="both"/>
        <w:rPr>
          <w:rFonts w:ascii="Arial" w:hAnsi="Arial" w:cs="Arial"/>
          <w:i/>
          <w:sz w:val="20"/>
          <w:szCs w:val="20"/>
        </w:rPr>
      </w:pPr>
      <w:r w:rsidRPr="00587A68">
        <w:rPr>
          <w:rFonts w:ascii="Arial" w:hAnsi="Arial" w:cs="Arial"/>
          <w:sz w:val="20"/>
          <w:szCs w:val="20"/>
        </w:rPr>
        <w:t>Proyecto de acuerdo 143 de 2025</w:t>
      </w:r>
      <w:r w:rsidRPr="00587A68">
        <w:rPr>
          <w:rFonts w:ascii="Arial" w:hAnsi="Arial" w:cs="Arial"/>
          <w:i/>
          <w:sz w:val="20"/>
          <w:szCs w:val="20"/>
        </w:rPr>
        <w:t xml:space="preserve"> “Por medio del cual se generan estrategias para fortalecer el uso de drones en el patrullaje aéreo de la policía metropolitana de Bogotá”</w:t>
      </w:r>
    </w:p>
    <w:p w14:paraId="13C9F66B" w14:textId="45FF194C" w:rsidR="007A7580" w:rsidRPr="00587A68" w:rsidRDefault="007A7580" w:rsidP="00E14940">
      <w:pPr>
        <w:pStyle w:val="NormalWeb"/>
        <w:shd w:val="clear" w:color="auto" w:fill="FFFFFF"/>
        <w:spacing w:before="0" w:beforeAutospacing="0" w:after="0" w:afterAutospacing="0"/>
        <w:jc w:val="both"/>
        <w:rPr>
          <w:rFonts w:ascii="Arial" w:hAnsi="Arial" w:cs="Arial"/>
          <w:sz w:val="20"/>
          <w:szCs w:val="20"/>
        </w:rPr>
      </w:pPr>
    </w:p>
    <w:p w14:paraId="667A5BD0" w14:textId="30899C1E" w:rsidR="007A7580" w:rsidRPr="00587A68" w:rsidRDefault="007A7580" w:rsidP="00E14940">
      <w:pPr>
        <w:pStyle w:val="NormalWeb"/>
        <w:shd w:val="clear" w:color="auto" w:fill="FFFFFF"/>
        <w:spacing w:before="0" w:beforeAutospacing="0" w:after="0" w:afterAutospacing="0"/>
        <w:jc w:val="both"/>
        <w:rPr>
          <w:rFonts w:ascii="Arial" w:hAnsi="Arial" w:cs="Arial"/>
          <w:i/>
          <w:sz w:val="20"/>
          <w:szCs w:val="20"/>
        </w:rPr>
      </w:pPr>
      <w:bookmarkStart w:id="13" w:name="_Hlk201663140"/>
      <w:r w:rsidRPr="00587A68">
        <w:rPr>
          <w:rFonts w:ascii="Arial" w:hAnsi="Arial" w:cs="Arial"/>
          <w:sz w:val="20"/>
          <w:szCs w:val="20"/>
        </w:rPr>
        <w:t xml:space="preserve">Proyecto de acuerdo 044 de 2025 </w:t>
      </w:r>
      <w:r w:rsidRPr="00587A68">
        <w:rPr>
          <w:rFonts w:ascii="Arial" w:hAnsi="Arial" w:cs="Arial"/>
          <w:i/>
          <w:sz w:val="20"/>
          <w:szCs w:val="20"/>
        </w:rPr>
        <w:t xml:space="preserve">“Por medio del cual se establecen lineamientos en materia de prevención del suicidio en el Distrito Capital y se dictan otras disposiciones” </w:t>
      </w:r>
    </w:p>
    <w:bookmarkEnd w:id="13"/>
    <w:p w14:paraId="014D4542" w14:textId="0C66AA07" w:rsidR="007A7580" w:rsidRPr="00587A68" w:rsidRDefault="007A7580" w:rsidP="00E14940">
      <w:pPr>
        <w:pStyle w:val="NormalWeb"/>
        <w:shd w:val="clear" w:color="auto" w:fill="FFFFFF"/>
        <w:spacing w:before="0" w:beforeAutospacing="0" w:after="0" w:afterAutospacing="0"/>
        <w:jc w:val="both"/>
        <w:rPr>
          <w:rFonts w:ascii="Arial" w:hAnsi="Arial" w:cs="Arial"/>
          <w:sz w:val="20"/>
          <w:szCs w:val="20"/>
        </w:rPr>
      </w:pPr>
    </w:p>
    <w:p w14:paraId="59959919" w14:textId="7C3B15EC" w:rsidR="007A7580" w:rsidRPr="00587A68" w:rsidRDefault="007A7580" w:rsidP="00E14940">
      <w:pPr>
        <w:pStyle w:val="NormalWeb"/>
        <w:shd w:val="clear" w:color="auto" w:fill="FFFFFF"/>
        <w:spacing w:before="0" w:beforeAutospacing="0" w:after="0" w:afterAutospacing="0"/>
        <w:jc w:val="both"/>
        <w:rPr>
          <w:rFonts w:ascii="Arial" w:hAnsi="Arial" w:cs="Arial"/>
          <w:i/>
          <w:sz w:val="20"/>
          <w:szCs w:val="20"/>
        </w:rPr>
      </w:pPr>
      <w:bookmarkStart w:id="14" w:name="_Hlk201663337"/>
      <w:r w:rsidRPr="00587A68">
        <w:rPr>
          <w:rFonts w:ascii="Arial" w:hAnsi="Arial" w:cs="Arial"/>
          <w:sz w:val="20"/>
          <w:szCs w:val="20"/>
        </w:rPr>
        <w:t xml:space="preserve">Proyecto de acuerdo 231 de 2025 "Por medio del cual se modifica el Acuerdo 253 de 2006 </w:t>
      </w:r>
      <w:r w:rsidRPr="00587A68">
        <w:rPr>
          <w:rFonts w:ascii="Arial" w:hAnsi="Arial" w:cs="Arial"/>
          <w:i/>
          <w:sz w:val="20"/>
          <w:szCs w:val="20"/>
        </w:rPr>
        <w:t xml:space="preserve">“Por el cual se Institucionaliza el Programa Bogotá Bilingüe y se dictan otras disposiciones" </w:t>
      </w:r>
    </w:p>
    <w:bookmarkEnd w:id="14"/>
    <w:p w14:paraId="5CD98E95" w14:textId="77777777" w:rsidR="007A7580" w:rsidRPr="00587A68" w:rsidRDefault="007A7580" w:rsidP="00E14940">
      <w:pPr>
        <w:pStyle w:val="NormalWeb"/>
        <w:shd w:val="clear" w:color="auto" w:fill="FFFFFF"/>
        <w:spacing w:before="0" w:beforeAutospacing="0" w:after="0" w:afterAutospacing="0"/>
        <w:jc w:val="both"/>
        <w:rPr>
          <w:rFonts w:ascii="Arial" w:hAnsi="Arial" w:cs="Arial"/>
          <w:i/>
          <w:sz w:val="20"/>
          <w:szCs w:val="20"/>
        </w:rPr>
      </w:pPr>
    </w:p>
    <w:p w14:paraId="0C50598A" w14:textId="6F355474" w:rsidR="007A7580" w:rsidRPr="00587A68" w:rsidRDefault="007A7580" w:rsidP="00E14940">
      <w:pPr>
        <w:pStyle w:val="NormalWeb"/>
        <w:shd w:val="clear" w:color="auto" w:fill="FFFFFF"/>
        <w:spacing w:before="0" w:beforeAutospacing="0" w:after="0" w:afterAutospacing="0"/>
        <w:jc w:val="both"/>
        <w:rPr>
          <w:rFonts w:ascii="Arial" w:hAnsi="Arial" w:cs="Arial"/>
          <w:sz w:val="20"/>
          <w:szCs w:val="20"/>
        </w:rPr>
      </w:pPr>
      <w:bookmarkStart w:id="15" w:name="_Hlk201663288"/>
      <w:r w:rsidRPr="00587A68">
        <w:rPr>
          <w:rFonts w:ascii="Arial" w:hAnsi="Arial" w:cs="Arial"/>
          <w:sz w:val="20"/>
          <w:szCs w:val="20"/>
        </w:rPr>
        <w:t>Proyecto de acuerdo 081 de 2025</w:t>
      </w:r>
      <w:r w:rsidRPr="00587A68">
        <w:rPr>
          <w:rFonts w:ascii="Arial" w:hAnsi="Arial" w:cs="Arial"/>
          <w:i/>
          <w:sz w:val="20"/>
          <w:szCs w:val="20"/>
        </w:rPr>
        <w:t xml:space="preserve"> “Por el cual se fomenta la productividad de las personas mayores en Bogotá D.C” </w:t>
      </w:r>
    </w:p>
    <w:bookmarkEnd w:id="8"/>
    <w:bookmarkEnd w:id="15"/>
    <w:p w14:paraId="1F9760DD" w14:textId="5DB39A85" w:rsidR="00972270" w:rsidRPr="00587A68" w:rsidRDefault="00972270" w:rsidP="00E14940">
      <w:pPr>
        <w:pStyle w:val="NormalWeb"/>
        <w:shd w:val="clear" w:color="auto" w:fill="FFFFFF"/>
        <w:spacing w:before="0" w:beforeAutospacing="0" w:after="0" w:afterAutospacing="0"/>
        <w:jc w:val="both"/>
        <w:rPr>
          <w:rFonts w:ascii="Arial" w:hAnsi="Arial" w:cs="Arial"/>
          <w:sz w:val="20"/>
          <w:szCs w:val="20"/>
        </w:rPr>
      </w:pPr>
    </w:p>
    <w:p w14:paraId="4E3BCCE3" w14:textId="5D4395AC" w:rsidR="007A7580" w:rsidRPr="00587A68" w:rsidRDefault="007A7580" w:rsidP="00E14940">
      <w:pPr>
        <w:pStyle w:val="NormalWeb"/>
        <w:shd w:val="clear" w:color="auto" w:fill="FFFFFF"/>
        <w:spacing w:before="0" w:beforeAutospacing="0" w:after="0" w:afterAutospacing="0"/>
        <w:jc w:val="both"/>
        <w:rPr>
          <w:rFonts w:ascii="Arial" w:hAnsi="Arial" w:cs="Arial"/>
          <w:i/>
          <w:sz w:val="20"/>
          <w:szCs w:val="20"/>
        </w:rPr>
      </w:pPr>
      <w:r w:rsidRPr="00587A68">
        <w:rPr>
          <w:rFonts w:ascii="Arial" w:hAnsi="Arial" w:cs="Arial"/>
          <w:sz w:val="20"/>
          <w:szCs w:val="20"/>
        </w:rPr>
        <w:t xml:space="preserve">Proyecto de acuerdo 157 de 2025 </w:t>
      </w:r>
      <w:r w:rsidRPr="00587A68">
        <w:rPr>
          <w:rFonts w:ascii="Arial" w:hAnsi="Arial" w:cs="Arial"/>
          <w:i/>
          <w:sz w:val="20"/>
          <w:szCs w:val="20"/>
        </w:rPr>
        <w:t>“Por medio del cual se dictan normas para crear el Consejo Distrital y los Consejos Locales de los motociclistas y conductores en las distintas modalidades de transporte público y privado en Bogotá D.C.”</w:t>
      </w:r>
    </w:p>
    <w:p w14:paraId="04D1D87B" w14:textId="016A96DE" w:rsidR="007A7580" w:rsidRPr="00587A68" w:rsidRDefault="007A7580" w:rsidP="00E14940">
      <w:pPr>
        <w:pStyle w:val="NormalWeb"/>
        <w:shd w:val="clear" w:color="auto" w:fill="FFFFFF"/>
        <w:spacing w:before="0" w:beforeAutospacing="0" w:after="0" w:afterAutospacing="0"/>
        <w:jc w:val="both"/>
        <w:rPr>
          <w:rFonts w:ascii="Arial" w:hAnsi="Arial" w:cs="Arial"/>
          <w:sz w:val="20"/>
          <w:szCs w:val="20"/>
        </w:rPr>
      </w:pPr>
    </w:p>
    <w:p w14:paraId="712A6E41" w14:textId="225FFEEF" w:rsidR="007A7580" w:rsidRPr="00587A68" w:rsidRDefault="007A7580" w:rsidP="00E14940">
      <w:pPr>
        <w:pStyle w:val="NormalWeb"/>
        <w:shd w:val="clear" w:color="auto" w:fill="FFFFFF"/>
        <w:spacing w:before="0" w:beforeAutospacing="0" w:after="0" w:afterAutospacing="0"/>
        <w:jc w:val="both"/>
        <w:rPr>
          <w:rFonts w:ascii="Arial" w:hAnsi="Arial" w:cs="Arial"/>
          <w:sz w:val="20"/>
          <w:szCs w:val="20"/>
        </w:rPr>
      </w:pPr>
      <w:r w:rsidRPr="00587A68">
        <w:rPr>
          <w:rFonts w:ascii="Arial" w:hAnsi="Arial" w:cs="Arial"/>
          <w:sz w:val="20"/>
          <w:szCs w:val="20"/>
        </w:rPr>
        <w:lastRenderedPageBreak/>
        <w:t xml:space="preserve">Proyecto de acuerdo 179 de 2025 </w:t>
      </w:r>
      <w:r w:rsidRPr="00587A68">
        <w:rPr>
          <w:rFonts w:ascii="Arial" w:hAnsi="Arial" w:cs="Arial"/>
          <w:i/>
          <w:sz w:val="20"/>
          <w:szCs w:val="20"/>
        </w:rPr>
        <w:t>“Por medio del cual se establecen lineamientos para el fortalecimiento de la ruta distrital de denuncia y atención integral para las víctimas del delito de extorsión en el Distrito Capital y se dictan otras disposiciones”</w:t>
      </w:r>
    </w:p>
    <w:p w14:paraId="37C4A6F2" w14:textId="57C3DCF5" w:rsidR="007A7580" w:rsidRPr="00587A68" w:rsidRDefault="007A7580" w:rsidP="00E14940">
      <w:pPr>
        <w:pStyle w:val="NormalWeb"/>
        <w:shd w:val="clear" w:color="auto" w:fill="FFFFFF"/>
        <w:spacing w:before="0" w:beforeAutospacing="0" w:after="0" w:afterAutospacing="0"/>
        <w:jc w:val="both"/>
        <w:rPr>
          <w:rFonts w:ascii="Arial" w:hAnsi="Arial" w:cs="Arial"/>
          <w:sz w:val="20"/>
          <w:szCs w:val="20"/>
        </w:rPr>
      </w:pPr>
    </w:p>
    <w:p w14:paraId="10007D72" w14:textId="08160652" w:rsidR="007A7580" w:rsidRPr="00587A68" w:rsidRDefault="007A7580" w:rsidP="00E14940">
      <w:pPr>
        <w:pStyle w:val="NormalWeb"/>
        <w:shd w:val="clear" w:color="auto" w:fill="FFFFFF"/>
        <w:spacing w:before="0" w:beforeAutospacing="0" w:after="0" w:afterAutospacing="0"/>
        <w:jc w:val="both"/>
        <w:rPr>
          <w:rFonts w:ascii="Arial" w:hAnsi="Arial" w:cs="Arial"/>
          <w:i/>
          <w:sz w:val="20"/>
          <w:szCs w:val="20"/>
        </w:rPr>
      </w:pPr>
      <w:r w:rsidRPr="00587A68">
        <w:rPr>
          <w:rFonts w:ascii="Arial" w:hAnsi="Arial" w:cs="Arial"/>
          <w:sz w:val="20"/>
          <w:szCs w:val="20"/>
        </w:rPr>
        <w:t xml:space="preserve">Proyecto de acuerdo 114 de 2025 </w:t>
      </w:r>
      <w:r w:rsidRPr="00587A68">
        <w:rPr>
          <w:rFonts w:ascii="Arial" w:hAnsi="Arial" w:cs="Arial"/>
          <w:i/>
          <w:sz w:val="20"/>
          <w:szCs w:val="20"/>
        </w:rPr>
        <w:t>“Por medio del cual se institucionaliza el modelo de atención primaria en salud con el fin de garantizar el derecho a la salud de las y los ciudadanos en Bogotá D.C.”</w:t>
      </w:r>
    </w:p>
    <w:p w14:paraId="4FFD1B28" w14:textId="3C079D2E" w:rsidR="007A7580" w:rsidRPr="00587A68" w:rsidRDefault="007A7580" w:rsidP="00E14940">
      <w:pPr>
        <w:pStyle w:val="NormalWeb"/>
        <w:shd w:val="clear" w:color="auto" w:fill="FFFFFF"/>
        <w:spacing w:before="0" w:beforeAutospacing="0" w:after="0" w:afterAutospacing="0"/>
        <w:jc w:val="both"/>
        <w:rPr>
          <w:rFonts w:ascii="Arial" w:hAnsi="Arial" w:cs="Arial"/>
          <w:i/>
          <w:sz w:val="20"/>
          <w:szCs w:val="20"/>
        </w:rPr>
      </w:pPr>
    </w:p>
    <w:p w14:paraId="0B25CAC7" w14:textId="6CC28F06" w:rsidR="007A7580" w:rsidRPr="00587A68" w:rsidRDefault="007A7580" w:rsidP="00E14940">
      <w:pPr>
        <w:pStyle w:val="NormalWeb"/>
        <w:shd w:val="clear" w:color="auto" w:fill="FFFFFF"/>
        <w:spacing w:before="0" w:beforeAutospacing="0" w:after="0" w:afterAutospacing="0"/>
        <w:jc w:val="both"/>
        <w:rPr>
          <w:rFonts w:ascii="Arial" w:hAnsi="Arial" w:cs="Arial"/>
          <w:i/>
          <w:sz w:val="20"/>
          <w:szCs w:val="20"/>
        </w:rPr>
      </w:pPr>
      <w:r w:rsidRPr="00587A68">
        <w:rPr>
          <w:rFonts w:ascii="Arial" w:hAnsi="Arial" w:cs="Arial"/>
          <w:sz w:val="20"/>
          <w:szCs w:val="20"/>
        </w:rPr>
        <w:t xml:space="preserve">Proyecto de acuerdo 113 de 2025 </w:t>
      </w:r>
      <w:r w:rsidRPr="00587A68">
        <w:rPr>
          <w:rFonts w:ascii="Arial" w:hAnsi="Arial" w:cs="Arial"/>
          <w:i/>
          <w:sz w:val="20"/>
          <w:szCs w:val="20"/>
        </w:rPr>
        <w:t>"Por medio del cual se adopta la política pública de fortalecimiento del bienestar integral de las familias en el Distrito Capital y se dictan otras disposiciones"</w:t>
      </w:r>
    </w:p>
    <w:p w14:paraId="7EF5C812" w14:textId="36095426" w:rsidR="007A7580" w:rsidRPr="00587A68" w:rsidRDefault="007A7580" w:rsidP="00E14940">
      <w:pPr>
        <w:pStyle w:val="NormalWeb"/>
        <w:shd w:val="clear" w:color="auto" w:fill="FFFFFF"/>
        <w:spacing w:before="0" w:beforeAutospacing="0" w:after="0" w:afterAutospacing="0"/>
        <w:jc w:val="both"/>
        <w:rPr>
          <w:rFonts w:ascii="Arial" w:hAnsi="Arial" w:cs="Arial"/>
          <w:i/>
          <w:sz w:val="20"/>
          <w:szCs w:val="20"/>
        </w:rPr>
      </w:pPr>
    </w:p>
    <w:p w14:paraId="1EEE0827" w14:textId="5F3129B2" w:rsidR="007A7580" w:rsidRPr="00587A68" w:rsidRDefault="007A7580" w:rsidP="00E14940">
      <w:pPr>
        <w:pStyle w:val="NormalWeb"/>
        <w:shd w:val="clear" w:color="auto" w:fill="FFFFFF"/>
        <w:spacing w:before="0" w:beforeAutospacing="0" w:after="0" w:afterAutospacing="0"/>
        <w:jc w:val="both"/>
        <w:rPr>
          <w:rFonts w:ascii="Arial" w:hAnsi="Arial" w:cs="Arial"/>
          <w:i/>
          <w:sz w:val="20"/>
          <w:szCs w:val="20"/>
        </w:rPr>
      </w:pPr>
      <w:bookmarkStart w:id="16" w:name="_Hlk201663315"/>
      <w:bookmarkStart w:id="17" w:name="_Hlk201662625"/>
      <w:r w:rsidRPr="00587A68">
        <w:rPr>
          <w:rFonts w:ascii="Arial" w:hAnsi="Arial" w:cs="Arial"/>
          <w:sz w:val="20"/>
          <w:szCs w:val="20"/>
        </w:rPr>
        <w:t xml:space="preserve">Proyecto de acuerdo 186 de 2025 </w:t>
      </w:r>
      <w:r w:rsidRPr="00587A68">
        <w:rPr>
          <w:rFonts w:ascii="Arial" w:hAnsi="Arial" w:cs="Arial"/>
          <w:i/>
          <w:sz w:val="20"/>
          <w:szCs w:val="20"/>
        </w:rPr>
        <w:t xml:space="preserve">“Por el cual se dictan lineamientos para crear e implementar una estrategia distrital de autocuidado y autoprotección para prevenir y actuar ante situaciones de hurto y acoso en Bogotá D.C” </w:t>
      </w:r>
    </w:p>
    <w:bookmarkEnd w:id="16"/>
    <w:p w14:paraId="195E808D" w14:textId="59766A80" w:rsidR="007A7580" w:rsidRPr="00587A68" w:rsidRDefault="007A7580" w:rsidP="00E14940">
      <w:pPr>
        <w:pStyle w:val="NormalWeb"/>
        <w:shd w:val="clear" w:color="auto" w:fill="FFFFFF"/>
        <w:spacing w:before="0" w:beforeAutospacing="0" w:after="0" w:afterAutospacing="0"/>
        <w:jc w:val="both"/>
        <w:rPr>
          <w:rFonts w:ascii="Arial" w:hAnsi="Arial" w:cs="Arial"/>
          <w:sz w:val="20"/>
          <w:szCs w:val="20"/>
        </w:rPr>
      </w:pPr>
    </w:p>
    <w:p w14:paraId="2EE0A311" w14:textId="6ED04F71" w:rsidR="007A7580" w:rsidRPr="00587A68" w:rsidRDefault="007A7580" w:rsidP="00E14940">
      <w:pPr>
        <w:pStyle w:val="NormalWeb"/>
        <w:shd w:val="clear" w:color="auto" w:fill="FFFFFF"/>
        <w:spacing w:before="0" w:beforeAutospacing="0" w:after="0" w:afterAutospacing="0"/>
        <w:jc w:val="both"/>
        <w:rPr>
          <w:rFonts w:ascii="Arial" w:hAnsi="Arial" w:cs="Arial"/>
          <w:i/>
          <w:sz w:val="20"/>
          <w:szCs w:val="20"/>
        </w:rPr>
      </w:pPr>
      <w:bookmarkStart w:id="18" w:name="_Hlk201663303"/>
      <w:r w:rsidRPr="00587A68">
        <w:rPr>
          <w:rFonts w:ascii="Arial" w:hAnsi="Arial" w:cs="Arial"/>
          <w:sz w:val="20"/>
          <w:szCs w:val="20"/>
        </w:rPr>
        <w:t xml:space="preserve">Proyecto de acuerdo 192 de 2025 </w:t>
      </w:r>
      <w:r w:rsidRPr="00587A68">
        <w:rPr>
          <w:rFonts w:ascii="Arial" w:hAnsi="Arial" w:cs="Arial"/>
          <w:i/>
          <w:sz w:val="20"/>
          <w:szCs w:val="20"/>
        </w:rPr>
        <w:t xml:space="preserve">“Por el cual se fomenta la creación de la ruta de atención integral para mujeres habitantes de calle en el Distrito Capital y se dictan otras disposiciones” </w:t>
      </w:r>
    </w:p>
    <w:bookmarkEnd w:id="18"/>
    <w:p w14:paraId="233F1C72" w14:textId="4732FF4E" w:rsidR="007A7580" w:rsidRPr="00587A68" w:rsidRDefault="007A7580" w:rsidP="00E14940">
      <w:pPr>
        <w:pStyle w:val="NormalWeb"/>
        <w:shd w:val="clear" w:color="auto" w:fill="FFFFFF"/>
        <w:spacing w:before="0" w:beforeAutospacing="0" w:after="0" w:afterAutospacing="0"/>
        <w:jc w:val="both"/>
        <w:rPr>
          <w:rFonts w:ascii="Arial" w:hAnsi="Arial" w:cs="Arial"/>
          <w:sz w:val="20"/>
          <w:szCs w:val="20"/>
        </w:rPr>
      </w:pPr>
    </w:p>
    <w:bookmarkEnd w:id="17"/>
    <w:p w14:paraId="34ECAEF2" w14:textId="77777777" w:rsidR="007A7580" w:rsidRPr="00587A68" w:rsidRDefault="007A7580" w:rsidP="007A7580">
      <w:pPr>
        <w:jc w:val="both"/>
        <w:rPr>
          <w:rFonts w:cs="Arial"/>
          <w:sz w:val="20"/>
        </w:rPr>
      </w:pPr>
      <w:r w:rsidRPr="00587A68">
        <w:rPr>
          <w:rFonts w:cs="Arial"/>
          <w:sz w:val="20"/>
        </w:rPr>
        <w:t>Proyecto de acuerdo 389 de 2025 “</w:t>
      </w:r>
      <w:r w:rsidRPr="00587A68">
        <w:rPr>
          <w:rFonts w:cs="Arial"/>
          <w:i/>
          <w:sz w:val="20"/>
        </w:rPr>
        <w:t>Por medio del cual se dan lineamientos para la construcción del protocolo “Pregunta por Ángela” en establecimientos de comercio, para prevenir la violencia contra las mujeres víctimas de violencia y en riesgo de feminicidio en Bogotá D.C y se dictan otras disposiciones”</w:t>
      </w:r>
    </w:p>
    <w:p w14:paraId="0A792E87" w14:textId="20C49356" w:rsidR="007A7580" w:rsidRPr="00587A68" w:rsidRDefault="007A7580" w:rsidP="00E14940">
      <w:pPr>
        <w:pStyle w:val="NormalWeb"/>
        <w:shd w:val="clear" w:color="auto" w:fill="FFFFFF"/>
        <w:spacing w:before="0" w:beforeAutospacing="0" w:after="0" w:afterAutospacing="0"/>
        <w:jc w:val="both"/>
        <w:rPr>
          <w:rFonts w:ascii="Arial" w:hAnsi="Arial" w:cs="Arial"/>
          <w:sz w:val="20"/>
          <w:szCs w:val="20"/>
        </w:rPr>
      </w:pPr>
    </w:p>
    <w:p w14:paraId="305511E0" w14:textId="3FDD5084" w:rsidR="007A7580" w:rsidRPr="00587A68" w:rsidRDefault="007A7580" w:rsidP="00E14940">
      <w:pPr>
        <w:pStyle w:val="NormalWeb"/>
        <w:shd w:val="clear" w:color="auto" w:fill="FFFFFF"/>
        <w:spacing w:before="0" w:beforeAutospacing="0" w:after="0" w:afterAutospacing="0"/>
        <w:jc w:val="both"/>
        <w:rPr>
          <w:rFonts w:ascii="Arial" w:hAnsi="Arial" w:cs="Arial"/>
          <w:sz w:val="20"/>
          <w:szCs w:val="20"/>
        </w:rPr>
      </w:pPr>
      <w:r w:rsidRPr="00587A68">
        <w:rPr>
          <w:rFonts w:ascii="Arial" w:hAnsi="Arial" w:cs="Arial"/>
          <w:sz w:val="20"/>
          <w:szCs w:val="20"/>
        </w:rPr>
        <w:t xml:space="preserve">Proyecto de acuerdo 397 de 2025 </w:t>
      </w:r>
      <w:r w:rsidRPr="00587A68">
        <w:rPr>
          <w:rFonts w:ascii="Arial" w:hAnsi="Arial" w:cs="Arial"/>
          <w:i/>
          <w:sz w:val="20"/>
          <w:szCs w:val="20"/>
        </w:rPr>
        <w:t>“Por el cual se modifica parcialmente el Acuerdo 650 del 2016 y se dictan otras disposiciones”</w:t>
      </w:r>
    </w:p>
    <w:p w14:paraId="34F7F17C" w14:textId="2866BD1C" w:rsidR="007A7580" w:rsidRPr="00587A68" w:rsidRDefault="007A7580" w:rsidP="00E14940">
      <w:pPr>
        <w:pStyle w:val="NormalWeb"/>
        <w:shd w:val="clear" w:color="auto" w:fill="FFFFFF"/>
        <w:spacing w:before="0" w:beforeAutospacing="0" w:after="0" w:afterAutospacing="0"/>
        <w:jc w:val="both"/>
        <w:rPr>
          <w:rFonts w:ascii="Arial" w:hAnsi="Arial" w:cs="Arial"/>
          <w:sz w:val="20"/>
          <w:szCs w:val="20"/>
        </w:rPr>
      </w:pPr>
    </w:p>
    <w:p w14:paraId="087196E5" w14:textId="3E2276E6" w:rsidR="007A7580" w:rsidRPr="00587A68" w:rsidRDefault="007A7580" w:rsidP="00E14940">
      <w:pPr>
        <w:pStyle w:val="NormalWeb"/>
        <w:shd w:val="clear" w:color="auto" w:fill="FFFFFF"/>
        <w:spacing w:before="0" w:beforeAutospacing="0" w:after="0" w:afterAutospacing="0"/>
        <w:jc w:val="both"/>
        <w:rPr>
          <w:rFonts w:ascii="Arial" w:hAnsi="Arial" w:cs="Arial"/>
          <w:i/>
          <w:sz w:val="20"/>
          <w:szCs w:val="20"/>
        </w:rPr>
      </w:pPr>
      <w:r w:rsidRPr="00587A68">
        <w:rPr>
          <w:rFonts w:ascii="Arial" w:hAnsi="Arial" w:cs="Arial"/>
          <w:sz w:val="20"/>
          <w:szCs w:val="20"/>
        </w:rPr>
        <w:t xml:space="preserve">Proyecto de acuerdo 305 de 2025 </w:t>
      </w:r>
      <w:r w:rsidRPr="00587A68">
        <w:rPr>
          <w:rFonts w:ascii="Arial" w:hAnsi="Arial" w:cs="Arial"/>
          <w:i/>
          <w:sz w:val="20"/>
          <w:szCs w:val="20"/>
        </w:rPr>
        <w:t>“Por el cual se promueve la prestación del servicio social estudiantil obligatorio en instituciones educativas distritales que apoyen a las y los estudiantes de la oferta bilingüe bicultural en Bogotá D.C.”</w:t>
      </w:r>
    </w:p>
    <w:p w14:paraId="4B383444" w14:textId="4639DEF5" w:rsidR="00BA09F5" w:rsidRPr="00587A68" w:rsidRDefault="00BA09F5" w:rsidP="00E14940">
      <w:pPr>
        <w:pStyle w:val="NormalWeb"/>
        <w:shd w:val="clear" w:color="auto" w:fill="FFFFFF"/>
        <w:spacing w:before="0" w:beforeAutospacing="0" w:after="0" w:afterAutospacing="0"/>
        <w:jc w:val="both"/>
        <w:rPr>
          <w:rFonts w:ascii="Arial" w:hAnsi="Arial" w:cs="Arial"/>
          <w:sz w:val="20"/>
          <w:szCs w:val="20"/>
        </w:rPr>
      </w:pPr>
    </w:p>
    <w:p w14:paraId="352B3712" w14:textId="36B8DB3A" w:rsidR="00BA09F5" w:rsidRPr="00587A68" w:rsidRDefault="00BA09F5" w:rsidP="00E14940">
      <w:pPr>
        <w:pStyle w:val="NormalWeb"/>
        <w:shd w:val="clear" w:color="auto" w:fill="FFFFFF"/>
        <w:spacing w:before="0" w:beforeAutospacing="0" w:after="0" w:afterAutospacing="0"/>
        <w:jc w:val="both"/>
        <w:rPr>
          <w:rFonts w:ascii="Arial" w:hAnsi="Arial" w:cs="Arial"/>
          <w:i/>
          <w:sz w:val="20"/>
          <w:szCs w:val="20"/>
        </w:rPr>
      </w:pPr>
      <w:r w:rsidRPr="00587A68">
        <w:rPr>
          <w:rFonts w:ascii="Arial" w:hAnsi="Arial" w:cs="Arial"/>
          <w:sz w:val="20"/>
          <w:szCs w:val="20"/>
        </w:rPr>
        <w:t xml:space="preserve">Proyecto de acuerdo 471 de 2025 </w:t>
      </w:r>
      <w:r w:rsidRPr="00587A68">
        <w:rPr>
          <w:rFonts w:ascii="Arial" w:hAnsi="Arial" w:cs="Arial"/>
          <w:i/>
          <w:sz w:val="20"/>
          <w:szCs w:val="20"/>
        </w:rPr>
        <w:t>"Por el cual se establece un protocolo para gestionar la fatiga y el cansancio en los conductores que operan en los terminales de transporte terrestre automotor de pasajeros por carretera en Bogotá y se dictan otras disposiciones"</w:t>
      </w:r>
    </w:p>
    <w:p w14:paraId="3DA49AD7" w14:textId="696240ED" w:rsidR="00BA09F5" w:rsidRPr="00587A68" w:rsidRDefault="00BA09F5" w:rsidP="00BA09F5">
      <w:pPr>
        <w:pStyle w:val="NormalWeb"/>
        <w:shd w:val="clear" w:color="auto" w:fill="FFFFFF"/>
        <w:jc w:val="both"/>
        <w:rPr>
          <w:rFonts w:ascii="Arial" w:hAnsi="Arial" w:cs="Arial"/>
          <w:sz w:val="20"/>
          <w:szCs w:val="20"/>
        </w:rPr>
      </w:pPr>
      <w:r w:rsidRPr="00587A68">
        <w:rPr>
          <w:rFonts w:ascii="Arial" w:hAnsi="Arial" w:cs="Arial"/>
          <w:sz w:val="20"/>
          <w:szCs w:val="20"/>
        </w:rPr>
        <w:t xml:space="preserve">Proyecto de acuerdo 285 de 2025 </w:t>
      </w:r>
      <w:r w:rsidRPr="00587A68">
        <w:rPr>
          <w:rFonts w:ascii="Arial" w:hAnsi="Arial" w:cs="Arial"/>
          <w:i/>
          <w:sz w:val="20"/>
          <w:szCs w:val="20"/>
        </w:rPr>
        <w:t>"Por medio del cual se dan lineamientos para la creación de un componente de fortalecimiento del seguimiento al estado nutricional de personas gestantes, niñas y niños menores de cinco años"</w:t>
      </w:r>
    </w:p>
    <w:p w14:paraId="120B6AB3" w14:textId="1F044B70" w:rsidR="007A7580" w:rsidRPr="00587A68" w:rsidRDefault="00BA09F5" w:rsidP="00E14940">
      <w:pPr>
        <w:pStyle w:val="NormalWeb"/>
        <w:shd w:val="clear" w:color="auto" w:fill="FFFFFF"/>
        <w:spacing w:before="0" w:beforeAutospacing="0" w:after="0" w:afterAutospacing="0"/>
        <w:jc w:val="both"/>
        <w:rPr>
          <w:rFonts w:ascii="Arial" w:hAnsi="Arial" w:cs="Arial"/>
          <w:i/>
          <w:sz w:val="20"/>
          <w:szCs w:val="20"/>
        </w:rPr>
      </w:pPr>
      <w:r w:rsidRPr="00587A68">
        <w:rPr>
          <w:rFonts w:ascii="Arial" w:hAnsi="Arial" w:cs="Arial"/>
          <w:sz w:val="20"/>
          <w:szCs w:val="20"/>
        </w:rPr>
        <w:t xml:space="preserve">Proyecto de acuerdo 400 de 2025 </w:t>
      </w:r>
      <w:r w:rsidRPr="00587A68">
        <w:rPr>
          <w:rFonts w:ascii="Arial" w:hAnsi="Arial" w:cs="Arial"/>
          <w:i/>
          <w:sz w:val="20"/>
          <w:szCs w:val="20"/>
        </w:rPr>
        <w:t>“Por el cual se ordena la expedición de lineamientos para el uso responsable y ético de la inteligencia artificial en el Distrito Capital y se dictan otras disposiciones”</w:t>
      </w:r>
    </w:p>
    <w:p w14:paraId="02CEC3EF" w14:textId="513F5CCC" w:rsidR="00BA09F5" w:rsidRPr="00587A68" w:rsidRDefault="00BA09F5" w:rsidP="00E14940">
      <w:pPr>
        <w:pStyle w:val="NormalWeb"/>
        <w:shd w:val="clear" w:color="auto" w:fill="FFFFFF"/>
        <w:spacing w:before="0" w:beforeAutospacing="0" w:after="0" w:afterAutospacing="0"/>
        <w:jc w:val="both"/>
        <w:rPr>
          <w:rFonts w:ascii="Arial" w:hAnsi="Arial" w:cs="Arial"/>
          <w:i/>
          <w:sz w:val="20"/>
          <w:szCs w:val="20"/>
        </w:rPr>
      </w:pPr>
    </w:p>
    <w:p w14:paraId="06D7E810" w14:textId="23923514" w:rsidR="00BA09F5" w:rsidRPr="00587A68" w:rsidRDefault="00BA09F5" w:rsidP="00E14940">
      <w:pPr>
        <w:pStyle w:val="NormalWeb"/>
        <w:shd w:val="clear" w:color="auto" w:fill="FFFFFF"/>
        <w:spacing w:before="0" w:beforeAutospacing="0" w:after="0" w:afterAutospacing="0"/>
        <w:jc w:val="both"/>
        <w:rPr>
          <w:rFonts w:ascii="Arial" w:hAnsi="Arial" w:cs="Arial"/>
          <w:sz w:val="20"/>
          <w:szCs w:val="20"/>
        </w:rPr>
      </w:pPr>
      <w:r w:rsidRPr="00587A68">
        <w:rPr>
          <w:rFonts w:ascii="Arial" w:hAnsi="Arial" w:cs="Arial"/>
          <w:sz w:val="20"/>
          <w:szCs w:val="20"/>
        </w:rPr>
        <w:t xml:space="preserve">Proyecto de acuerdo 443 de 2025 </w:t>
      </w:r>
      <w:r w:rsidRPr="00587A68">
        <w:rPr>
          <w:rFonts w:ascii="Arial" w:hAnsi="Arial" w:cs="Arial"/>
          <w:i/>
          <w:sz w:val="20"/>
          <w:szCs w:val="20"/>
        </w:rPr>
        <w:t>“Por medio del cual se establecen lineamientos para la racionalización normativa de los acuerdos del concejo de Bogotá D.C. y se dictan otras disposiciones”</w:t>
      </w:r>
    </w:p>
    <w:p w14:paraId="331706ED" w14:textId="7A8C8281" w:rsidR="00BA09F5" w:rsidRPr="00587A68" w:rsidRDefault="00BA09F5" w:rsidP="00E14940">
      <w:pPr>
        <w:pStyle w:val="NormalWeb"/>
        <w:shd w:val="clear" w:color="auto" w:fill="FFFFFF"/>
        <w:spacing w:before="0" w:beforeAutospacing="0" w:after="0" w:afterAutospacing="0"/>
        <w:jc w:val="both"/>
        <w:rPr>
          <w:rFonts w:ascii="Arial" w:hAnsi="Arial" w:cs="Arial"/>
          <w:sz w:val="20"/>
          <w:szCs w:val="20"/>
        </w:rPr>
      </w:pPr>
    </w:p>
    <w:p w14:paraId="7B778865" w14:textId="64012908" w:rsidR="00BA09F5" w:rsidRPr="00587A68" w:rsidRDefault="00BA09F5" w:rsidP="00E14940">
      <w:pPr>
        <w:pStyle w:val="NormalWeb"/>
        <w:shd w:val="clear" w:color="auto" w:fill="FFFFFF"/>
        <w:spacing w:before="0" w:beforeAutospacing="0" w:after="0" w:afterAutospacing="0"/>
        <w:jc w:val="both"/>
        <w:rPr>
          <w:rFonts w:ascii="Arial" w:hAnsi="Arial" w:cs="Arial"/>
          <w:i/>
          <w:sz w:val="20"/>
          <w:szCs w:val="20"/>
        </w:rPr>
      </w:pPr>
      <w:r w:rsidRPr="00587A68">
        <w:rPr>
          <w:rFonts w:ascii="Arial" w:hAnsi="Arial" w:cs="Arial"/>
          <w:sz w:val="20"/>
          <w:szCs w:val="20"/>
        </w:rPr>
        <w:t xml:space="preserve">Proyecto de acuerdo 345, 433 y 440 de 2025 acumulados por unidad de materia </w:t>
      </w:r>
      <w:r w:rsidRPr="00587A68">
        <w:rPr>
          <w:rFonts w:ascii="Arial" w:hAnsi="Arial" w:cs="Arial"/>
          <w:i/>
          <w:sz w:val="20"/>
          <w:szCs w:val="20"/>
        </w:rPr>
        <w:t>“Por medio del cual se establecen los lineamientos para la formulación e implementación de la estrategia distrital de primeros auxilios psicológicos (PAP) y se dictan otras disposiciones”</w:t>
      </w:r>
    </w:p>
    <w:p w14:paraId="5C3D780B" w14:textId="0DD203A5" w:rsidR="00BA09F5" w:rsidRPr="00587A68" w:rsidRDefault="00BA09F5" w:rsidP="00BA09F5">
      <w:pPr>
        <w:pStyle w:val="NormalWeb"/>
        <w:shd w:val="clear" w:color="auto" w:fill="FFFFFF"/>
        <w:jc w:val="both"/>
        <w:rPr>
          <w:rFonts w:ascii="Arial" w:hAnsi="Arial" w:cs="Arial"/>
          <w:sz w:val="20"/>
          <w:szCs w:val="20"/>
        </w:rPr>
      </w:pPr>
      <w:r w:rsidRPr="00587A68">
        <w:rPr>
          <w:rFonts w:ascii="Arial" w:hAnsi="Arial" w:cs="Arial"/>
          <w:sz w:val="20"/>
          <w:szCs w:val="20"/>
        </w:rPr>
        <w:t xml:space="preserve">Proyecto de acuerdo 450 de 2025 </w:t>
      </w:r>
      <w:r w:rsidRPr="00587A68">
        <w:rPr>
          <w:rFonts w:ascii="Arial" w:hAnsi="Arial" w:cs="Arial"/>
          <w:i/>
          <w:sz w:val="20"/>
          <w:szCs w:val="20"/>
        </w:rPr>
        <w:t>"Por el cual se modifica la fecha de la Semana Distrital de la Cultura Ciudadana y se dictan otras disposiciones"</w:t>
      </w:r>
    </w:p>
    <w:p w14:paraId="600CDADB" w14:textId="536E3211" w:rsidR="00BA09F5" w:rsidRPr="00587A68" w:rsidRDefault="00BA09F5" w:rsidP="00E14940">
      <w:pPr>
        <w:pStyle w:val="NormalWeb"/>
        <w:shd w:val="clear" w:color="auto" w:fill="FFFFFF"/>
        <w:spacing w:before="0" w:beforeAutospacing="0" w:after="0" w:afterAutospacing="0"/>
        <w:jc w:val="both"/>
        <w:rPr>
          <w:rFonts w:ascii="Arial" w:hAnsi="Arial" w:cs="Arial"/>
          <w:i/>
          <w:sz w:val="20"/>
          <w:szCs w:val="20"/>
        </w:rPr>
      </w:pPr>
      <w:r w:rsidRPr="00587A68">
        <w:rPr>
          <w:rFonts w:ascii="Arial" w:hAnsi="Arial" w:cs="Arial"/>
          <w:sz w:val="20"/>
          <w:szCs w:val="20"/>
        </w:rPr>
        <w:t xml:space="preserve">Proyecto de acuerdo 340 de 2025 </w:t>
      </w:r>
      <w:r w:rsidRPr="00587A68">
        <w:rPr>
          <w:rFonts w:ascii="Arial" w:hAnsi="Arial" w:cs="Arial"/>
          <w:i/>
          <w:sz w:val="20"/>
          <w:szCs w:val="20"/>
        </w:rPr>
        <w:t>“Por el cual se crea la ‘ruta por la vida dirigida a mujeres gestantes, lactantes y la vida por nacer”</w:t>
      </w:r>
    </w:p>
    <w:p w14:paraId="458385F9" w14:textId="61B78C74" w:rsidR="00BA09F5" w:rsidRPr="00587A68" w:rsidRDefault="00BA09F5" w:rsidP="00E14940">
      <w:pPr>
        <w:pStyle w:val="NormalWeb"/>
        <w:shd w:val="clear" w:color="auto" w:fill="FFFFFF"/>
        <w:spacing w:before="0" w:beforeAutospacing="0" w:after="0" w:afterAutospacing="0"/>
        <w:jc w:val="both"/>
        <w:rPr>
          <w:rFonts w:ascii="Arial" w:hAnsi="Arial" w:cs="Arial"/>
          <w:i/>
          <w:sz w:val="20"/>
          <w:szCs w:val="20"/>
        </w:rPr>
      </w:pPr>
    </w:p>
    <w:p w14:paraId="599426AA" w14:textId="289B9A1F" w:rsidR="00BA09F5" w:rsidRPr="00587A68" w:rsidRDefault="00BA09F5" w:rsidP="00E14940">
      <w:pPr>
        <w:pStyle w:val="NormalWeb"/>
        <w:shd w:val="clear" w:color="auto" w:fill="FFFFFF"/>
        <w:spacing w:before="0" w:beforeAutospacing="0" w:after="0" w:afterAutospacing="0"/>
        <w:jc w:val="both"/>
        <w:rPr>
          <w:rFonts w:ascii="Arial" w:hAnsi="Arial" w:cs="Arial"/>
          <w:i/>
          <w:sz w:val="20"/>
          <w:szCs w:val="20"/>
        </w:rPr>
      </w:pPr>
      <w:r w:rsidRPr="00587A68">
        <w:rPr>
          <w:rFonts w:ascii="Arial" w:hAnsi="Arial" w:cs="Arial"/>
          <w:sz w:val="20"/>
          <w:szCs w:val="20"/>
        </w:rPr>
        <w:t xml:space="preserve">Proyecto de acuerdo 457 de 2025 </w:t>
      </w:r>
      <w:r w:rsidRPr="00587A68">
        <w:rPr>
          <w:rFonts w:ascii="Arial" w:hAnsi="Arial" w:cs="Arial"/>
          <w:i/>
          <w:sz w:val="20"/>
          <w:szCs w:val="20"/>
        </w:rPr>
        <w:t>“Por medio del cual se establecen estrategias de prevención y atención destinadas a salvaguardar los derechos fundamentales de los niños, niñas y adolescentes que sean víctimas o presuntas víctimas o estén en riesgo de abuso sexual o de explotación sexual infantil”</w:t>
      </w:r>
    </w:p>
    <w:p w14:paraId="74745899" w14:textId="2E77CE68" w:rsidR="00BA09F5" w:rsidRPr="00587A68" w:rsidRDefault="00BA09F5" w:rsidP="00E14940">
      <w:pPr>
        <w:pStyle w:val="NormalWeb"/>
        <w:shd w:val="clear" w:color="auto" w:fill="FFFFFF"/>
        <w:spacing w:before="0" w:beforeAutospacing="0" w:after="0" w:afterAutospacing="0"/>
        <w:jc w:val="both"/>
        <w:rPr>
          <w:rFonts w:ascii="Arial" w:hAnsi="Arial" w:cs="Arial"/>
          <w:i/>
          <w:sz w:val="20"/>
          <w:szCs w:val="20"/>
        </w:rPr>
      </w:pPr>
    </w:p>
    <w:p w14:paraId="45364A1E" w14:textId="4888AD94" w:rsidR="00BA09F5" w:rsidRPr="00587A68" w:rsidRDefault="00BA09F5" w:rsidP="00E14940">
      <w:pPr>
        <w:pStyle w:val="NormalWeb"/>
        <w:shd w:val="clear" w:color="auto" w:fill="FFFFFF"/>
        <w:spacing w:before="0" w:beforeAutospacing="0" w:after="0" w:afterAutospacing="0"/>
        <w:jc w:val="both"/>
        <w:rPr>
          <w:rFonts w:ascii="Arial" w:hAnsi="Arial" w:cs="Arial"/>
          <w:i/>
          <w:sz w:val="20"/>
          <w:szCs w:val="20"/>
        </w:rPr>
      </w:pPr>
      <w:r w:rsidRPr="00587A68">
        <w:rPr>
          <w:rFonts w:ascii="Arial" w:hAnsi="Arial" w:cs="Arial"/>
          <w:sz w:val="20"/>
          <w:szCs w:val="20"/>
        </w:rPr>
        <w:lastRenderedPageBreak/>
        <w:t xml:space="preserve">Proyecto de acuerdo 363 de 2025 </w:t>
      </w:r>
      <w:r w:rsidRPr="00587A68">
        <w:rPr>
          <w:rFonts w:ascii="Arial" w:hAnsi="Arial" w:cs="Arial"/>
          <w:i/>
          <w:sz w:val="20"/>
          <w:szCs w:val="20"/>
        </w:rPr>
        <w:t>“Por medio del cual se establecen lineamientos para la creación de áreas de lactancia materna en el espacio público perteneciente al sistema de transporte público de Bogotá”</w:t>
      </w:r>
    </w:p>
    <w:p w14:paraId="4B3769AB" w14:textId="62AEA81F" w:rsidR="00BA09F5" w:rsidRPr="00587A68" w:rsidRDefault="00BA09F5" w:rsidP="00BA09F5">
      <w:pPr>
        <w:pStyle w:val="NormalWeb"/>
        <w:shd w:val="clear" w:color="auto" w:fill="FFFFFF"/>
        <w:jc w:val="both"/>
        <w:rPr>
          <w:rFonts w:ascii="Arial" w:hAnsi="Arial" w:cs="Arial"/>
          <w:i/>
          <w:sz w:val="20"/>
          <w:szCs w:val="20"/>
        </w:rPr>
      </w:pPr>
      <w:r w:rsidRPr="00587A68">
        <w:rPr>
          <w:rFonts w:ascii="Arial" w:hAnsi="Arial" w:cs="Arial"/>
          <w:sz w:val="20"/>
          <w:szCs w:val="20"/>
        </w:rPr>
        <w:t xml:space="preserve">Proyecto de acuerdo 315 de 2025 </w:t>
      </w:r>
      <w:r w:rsidRPr="00587A68">
        <w:rPr>
          <w:rFonts w:ascii="Arial" w:hAnsi="Arial" w:cs="Arial"/>
          <w:i/>
          <w:sz w:val="20"/>
          <w:szCs w:val="20"/>
        </w:rPr>
        <w:t>“Por medio del cual se exalta la memoria de Jessica Liliana Ramírez Gaviria QEPD, se crean y establecen lineamientos complementarios para fortalecer la estrategia de atención integral para personas con enfermedades huérfanas en el distrito capital y se dictan otras disposiciones”</w:t>
      </w:r>
    </w:p>
    <w:p w14:paraId="6174A43F" w14:textId="01CFBFF0" w:rsidR="00BA09F5" w:rsidRPr="00587A68" w:rsidRDefault="00BA09F5" w:rsidP="00BA09F5">
      <w:pPr>
        <w:pStyle w:val="NormalWeb"/>
        <w:shd w:val="clear" w:color="auto" w:fill="FFFFFF"/>
        <w:jc w:val="both"/>
        <w:rPr>
          <w:rFonts w:ascii="Arial" w:hAnsi="Arial" w:cs="Arial"/>
          <w:i/>
          <w:sz w:val="20"/>
          <w:szCs w:val="20"/>
        </w:rPr>
      </w:pPr>
      <w:r w:rsidRPr="00587A68">
        <w:rPr>
          <w:rFonts w:ascii="Arial" w:hAnsi="Arial" w:cs="Arial"/>
          <w:sz w:val="20"/>
          <w:szCs w:val="20"/>
        </w:rPr>
        <w:t xml:space="preserve">Proyecto de acuerdo 413 de 2025 </w:t>
      </w:r>
      <w:r w:rsidRPr="00587A68">
        <w:rPr>
          <w:rFonts w:ascii="Arial" w:hAnsi="Arial" w:cs="Arial"/>
          <w:i/>
          <w:sz w:val="20"/>
          <w:szCs w:val="20"/>
        </w:rPr>
        <w:t>“Por el cual se modifica el acuerdo 268 de 2006 y se reglamenta la asistencia espiritual en instituciones del distrito capital, a través de las capellanías"</w:t>
      </w:r>
    </w:p>
    <w:p w14:paraId="60434353" w14:textId="2A870B24" w:rsidR="00BA09F5" w:rsidRPr="00587A68" w:rsidRDefault="00BA09F5" w:rsidP="00BA09F5">
      <w:pPr>
        <w:pStyle w:val="NormalWeb"/>
        <w:shd w:val="clear" w:color="auto" w:fill="FFFFFF"/>
        <w:jc w:val="both"/>
        <w:rPr>
          <w:rFonts w:ascii="Arial" w:hAnsi="Arial" w:cs="Arial"/>
          <w:sz w:val="20"/>
          <w:szCs w:val="20"/>
        </w:rPr>
      </w:pPr>
      <w:r w:rsidRPr="00587A68">
        <w:rPr>
          <w:rFonts w:ascii="Arial" w:hAnsi="Arial" w:cs="Arial"/>
          <w:sz w:val="20"/>
          <w:szCs w:val="20"/>
        </w:rPr>
        <w:t xml:space="preserve">Proyecto de acuerdo 301 de 2025 </w:t>
      </w:r>
      <w:r w:rsidRPr="00587A68">
        <w:rPr>
          <w:rFonts w:ascii="Arial" w:hAnsi="Arial" w:cs="Arial"/>
          <w:i/>
          <w:sz w:val="20"/>
          <w:szCs w:val="20"/>
        </w:rPr>
        <w:t>“Por medio del cual se fortalecen las acciones en salud pública en los establecimientos de preparación y consumo de alimentos en el Distrito Capital”</w:t>
      </w:r>
    </w:p>
    <w:p w14:paraId="4175B9C2" w14:textId="1E44E6BF" w:rsidR="00BA09F5" w:rsidRPr="00587A68" w:rsidRDefault="00BA09F5" w:rsidP="00BA09F5">
      <w:pPr>
        <w:pStyle w:val="NormalWeb"/>
        <w:shd w:val="clear" w:color="auto" w:fill="FFFFFF"/>
        <w:jc w:val="both"/>
        <w:rPr>
          <w:rFonts w:ascii="Arial" w:hAnsi="Arial" w:cs="Arial"/>
          <w:i/>
          <w:sz w:val="20"/>
          <w:szCs w:val="20"/>
        </w:rPr>
      </w:pPr>
      <w:r w:rsidRPr="00587A68">
        <w:rPr>
          <w:rFonts w:ascii="Arial" w:hAnsi="Arial" w:cs="Arial"/>
          <w:sz w:val="20"/>
          <w:szCs w:val="20"/>
        </w:rPr>
        <w:t>Proyecto de acuerdo 465 de 2025 “</w:t>
      </w:r>
      <w:r w:rsidRPr="00587A68">
        <w:rPr>
          <w:rFonts w:ascii="Arial" w:hAnsi="Arial" w:cs="Arial"/>
          <w:i/>
          <w:sz w:val="20"/>
          <w:szCs w:val="20"/>
        </w:rPr>
        <w:t>Por medio del cual se fomenta la lectura en las instituciones educativas distritales a través de la adopción del día de la lectura”</w:t>
      </w:r>
    </w:p>
    <w:p w14:paraId="5454E91B" w14:textId="0B309A4A" w:rsidR="00BA09F5" w:rsidRPr="00587A68" w:rsidRDefault="003408B4" w:rsidP="00BA09F5">
      <w:pPr>
        <w:pStyle w:val="NormalWeb"/>
        <w:shd w:val="clear" w:color="auto" w:fill="FFFFFF"/>
        <w:jc w:val="both"/>
        <w:rPr>
          <w:rFonts w:ascii="Arial" w:hAnsi="Arial" w:cs="Arial"/>
          <w:i/>
          <w:sz w:val="20"/>
          <w:szCs w:val="20"/>
        </w:rPr>
      </w:pPr>
      <w:r w:rsidRPr="00587A68">
        <w:rPr>
          <w:rFonts w:ascii="Arial" w:hAnsi="Arial" w:cs="Arial"/>
          <w:sz w:val="20"/>
          <w:szCs w:val="20"/>
        </w:rPr>
        <w:t xml:space="preserve">Proyecto de acuerdo 406 de 2025 </w:t>
      </w:r>
      <w:r w:rsidRPr="00587A68">
        <w:rPr>
          <w:rFonts w:ascii="Arial" w:hAnsi="Arial" w:cs="Arial"/>
          <w:i/>
          <w:sz w:val="20"/>
          <w:szCs w:val="20"/>
        </w:rPr>
        <w:t>“Por medio del cual se crean los consejos comunitarios de los derechos de los niños, niñas y adolescentes, se deroga el acuerdo 110 de 2003 y se dictan otras disposiciones.”</w:t>
      </w:r>
    </w:p>
    <w:p w14:paraId="629BB59D" w14:textId="41E8DDF5" w:rsidR="003408B4" w:rsidRPr="00587A68" w:rsidRDefault="003408B4" w:rsidP="00BA09F5">
      <w:pPr>
        <w:pStyle w:val="NormalWeb"/>
        <w:shd w:val="clear" w:color="auto" w:fill="FFFFFF"/>
        <w:jc w:val="both"/>
        <w:rPr>
          <w:rFonts w:ascii="Arial" w:hAnsi="Arial" w:cs="Arial"/>
          <w:i/>
          <w:sz w:val="20"/>
          <w:szCs w:val="20"/>
        </w:rPr>
      </w:pPr>
      <w:r w:rsidRPr="00587A68">
        <w:rPr>
          <w:rFonts w:ascii="Arial" w:hAnsi="Arial" w:cs="Arial"/>
          <w:sz w:val="20"/>
          <w:szCs w:val="20"/>
        </w:rPr>
        <w:t>Proyecto de acuerdo 503 de 2025</w:t>
      </w:r>
      <w:r w:rsidRPr="00587A68">
        <w:rPr>
          <w:rFonts w:ascii="Arial" w:hAnsi="Arial" w:cs="Arial"/>
          <w:i/>
          <w:sz w:val="20"/>
          <w:szCs w:val="20"/>
        </w:rPr>
        <w:t xml:space="preserve"> “Por el cual se establecen lineamientos para la atención de riñas o confrontaciones violentas que puedan derivar en agresiones físicas en el Distrito Capital”</w:t>
      </w:r>
    </w:p>
    <w:p w14:paraId="1D97DCC4" w14:textId="3981A665" w:rsidR="003408B4" w:rsidRPr="00587A68" w:rsidRDefault="003408B4" w:rsidP="00BA09F5">
      <w:pPr>
        <w:pStyle w:val="NormalWeb"/>
        <w:shd w:val="clear" w:color="auto" w:fill="FFFFFF"/>
        <w:jc w:val="both"/>
        <w:rPr>
          <w:rFonts w:ascii="Arial" w:hAnsi="Arial" w:cs="Arial"/>
          <w:i/>
          <w:sz w:val="20"/>
          <w:szCs w:val="20"/>
        </w:rPr>
      </w:pPr>
      <w:r w:rsidRPr="00587A68">
        <w:rPr>
          <w:rFonts w:ascii="Arial" w:hAnsi="Arial" w:cs="Arial"/>
          <w:sz w:val="20"/>
          <w:szCs w:val="20"/>
        </w:rPr>
        <w:t xml:space="preserve">Proyecto de acuerdo 473 de 2025 </w:t>
      </w:r>
      <w:r w:rsidRPr="00587A68">
        <w:rPr>
          <w:rFonts w:ascii="Arial" w:hAnsi="Arial" w:cs="Arial"/>
          <w:i/>
          <w:sz w:val="20"/>
          <w:szCs w:val="20"/>
        </w:rPr>
        <w:t>“Por medio del cual se fortalece la gestión del control político local en las juntas administradoras locales (JAL) de Bogotá mediante la participación de estudiantes en práctica de programas técnicos, tecnológicos y profesionales del Distrito Capital”</w:t>
      </w:r>
    </w:p>
    <w:p w14:paraId="3DD93194" w14:textId="23602033" w:rsidR="003408B4" w:rsidRPr="00587A68" w:rsidRDefault="003408B4" w:rsidP="00BA09F5">
      <w:pPr>
        <w:pStyle w:val="NormalWeb"/>
        <w:shd w:val="clear" w:color="auto" w:fill="FFFFFF"/>
        <w:jc w:val="both"/>
        <w:rPr>
          <w:rFonts w:ascii="Arial" w:hAnsi="Arial" w:cs="Arial"/>
          <w:i/>
          <w:sz w:val="20"/>
          <w:szCs w:val="20"/>
        </w:rPr>
      </w:pPr>
      <w:r w:rsidRPr="00587A68">
        <w:rPr>
          <w:rFonts w:ascii="Arial" w:hAnsi="Arial" w:cs="Arial"/>
          <w:sz w:val="20"/>
          <w:szCs w:val="20"/>
        </w:rPr>
        <w:t xml:space="preserve">Proyecto de acuerdo 512 de 2025 </w:t>
      </w:r>
      <w:r w:rsidRPr="00587A68">
        <w:rPr>
          <w:rFonts w:ascii="Arial" w:hAnsi="Arial" w:cs="Arial"/>
          <w:i/>
          <w:sz w:val="20"/>
          <w:szCs w:val="20"/>
        </w:rPr>
        <w:t>“Por medio del cual se fomenta los juegos tradicionales en las instituciones educativas del Distrito Capital”</w:t>
      </w:r>
    </w:p>
    <w:p w14:paraId="39C01261" w14:textId="09FF5AC2" w:rsidR="003408B4" w:rsidRPr="00587A68" w:rsidRDefault="003408B4" w:rsidP="00BA09F5">
      <w:pPr>
        <w:pStyle w:val="NormalWeb"/>
        <w:shd w:val="clear" w:color="auto" w:fill="FFFFFF"/>
        <w:jc w:val="both"/>
        <w:rPr>
          <w:rFonts w:ascii="Arial" w:hAnsi="Arial" w:cs="Arial"/>
          <w:i/>
          <w:sz w:val="20"/>
          <w:szCs w:val="20"/>
        </w:rPr>
      </w:pPr>
      <w:r w:rsidRPr="00587A68">
        <w:rPr>
          <w:rFonts w:ascii="Arial" w:hAnsi="Arial" w:cs="Arial"/>
          <w:sz w:val="20"/>
          <w:szCs w:val="20"/>
        </w:rPr>
        <w:t>Proyecto de acuerdo 328 de 2025</w:t>
      </w:r>
      <w:r w:rsidRPr="00587A68">
        <w:rPr>
          <w:rFonts w:ascii="Arial" w:hAnsi="Arial" w:cs="Arial"/>
          <w:i/>
          <w:sz w:val="20"/>
          <w:szCs w:val="20"/>
        </w:rPr>
        <w:t xml:space="preserve"> “Por el cual se incentivan y reconocen las actividades de los establecimientos de comercio que favorecen la seguridad y la convivencia ciudadana en Bogotá D.C.  y se dictan otras disposiciones”</w:t>
      </w:r>
    </w:p>
    <w:p w14:paraId="244970FC" w14:textId="6878CD98" w:rsidR="003408B4" w:rsidRPr="00587A68" w:rsidRDefault="003408B4" w:rsidP="00BA09F5">
      <w:pPr>
        <w:pStyle w:val="NormalWeb"/>
        <w:shd w:val="clear" w:color="auto" w:fill="FFFFFF"/>
        <w:jc w:val="both"/>
        <w:rPr>
          <w:rFonts w:ascii="Arial" w:hAnsi="Arial" w:cs="Arial"/>
          <w:i/>
          <w:sz w:val="20"/>
          <w:szCs w:val="20"/>
        </w:rPr>
      </w:pPr>
      <w:r w:rsidRPr="00587A68">
        <w:rPr>
          <w:rFonts w:ascii="Arial" w:hAnsi="Arial" w:cs="Arial"/>
          <w:sz w:val="20"/>
          <w:szCs w:val="20"/>
        </w:rPr>
        <w:t xml:space="preserve">Proyectos de acuerdo 283 y 426 de 2025 acumulados por unidad de materia </w:t>
      </w:r>
      <w:r w:rsidRPr="00587A68">
        <w:rPr>
          <w:rFonts w:ascii="Arial" w:hAnsi="Arial" w:cs="Arial"/>
          <w:i/>
          <w:sz w:val="20"/>
          <w:szCs w:val="20"/>
        </w:rPr>
        <w:t>“Por medio del cual se dictan lineamientos garantizar la atención integral, promoción, diagnóstico y tratamiento de la endometriosis en el Distrito Capital”</w:t>
      </w:r>
    </w:p>
    <w:p w14:paraId="3CECA66D" w14:textId="3CED017D" w:rsidR="00BA09F5" w:rsidRPr="00587A68" w:rsidRDefault="003408B4" w:rsidP="00E14940">
      <w:pPr>
        <w:pStyle w:val="NormalWeb"/>
        <w:shd w:val="clear" w:color="auto" w:fill="FFFFFF"/>
        <w:spacing w:before="0" w:beforeAutospacing="0" w:after="0" w:afterAutospacing="0"/>
        <w:jc w:val="both"/>
        <w:rPr>
          <w:rFonts w:ascii="Arial" w:hAnsi="Arial" w:cs="Arial"/>
          <w:sz w:val="20"/>
          <w:szCs w:val="20"/>
        </w:rPr>
      </w:pPr>
      <w:r w:rsidRPr="00587A68">
        <w:rPr>
          <w:rFonts w:ascii="Arial" w:hAnsi="Arial" w:cs="Arial"/>
          <w:sz w:val="20"/>
          <w:szCs w:val="20"/>
        </w:rPr>
        <w:t xml:space="preserve">Proyectos de acuerdo 352 y 421 de 2025 acumulados por unidad de materia </w:t>
      </w:r>
      <w:r w:rsidRPr="00587A68">
        <w:rPr>
          <w:rFonts w:ascii="Arial" w:hAnsi="Arial" w:cs="Arial"/>
          <w:i/>
          <w:sz w:val="20"/>
          <w:szCs w:val="20"/>
        </w:rPr>
        <w:t>“Por el cual se establecen orientaciones para la creación del protocolo de abordaje integral para la promoción de la salud mental y prevención de problemáticas psicosociales de niñas, niños y adolescentes en establecimientos educativos en Bogotá D.C. y se dictan otras disposiciones”</w:t>
      </w:r>
    </w:p>
    <w:p w14:paraId="6DE3817D" w14:textId="6B5EEBBA" w:rsidR="003408B4" w:rsidRPr="00587A68" w:rsidRDefault="003408B4" w:rsidP="00E14940">
      <w:pPr>
        <w:pStyle w:val="NormalWeb"/>
        <w:shd w:val="clear" w:color="auto" w:fill="FFFFFF"/>
        <w:spacing w:before="0" w:beforeAutospacing="0" w:after="0" w:afterAutospacing="0"/>
        <w:jc w:val="both"/>
        <w:rPr>
          <w:rFonts w:ascii="Arial" w:hAnsi="Arial" w:cs="Arial"/>
          <w:sz w:val="20"/>
          <w:szCs w:val="20"/>
        </w:rPr>
      </w:pPr>
    </w:p>
    <w:p w14:paraId="33863E2D" w14:textId="7F4EF11C" w:rsidR="003408B4" w:rsidRPr="00587A68" w:rsidRDefault="003408B4" w:rsidP="00E14940">
      <w:pPr>
        <w:pStyle w:val="NormalWeb"/>
        <w:shd w:val="clear" w:color="auto" w:fill="FFFFFF"/>
        <w:spacing w:before="0" w:beforeAutospacing="0" w:after="0" w:afterAutospacing="0"/>
        <w:jc w:val="both"/>
        <w:rPr>
          <w:rFonts w:ascii="Arial" w:hAnsi="Arial" w:cs="Arial"/>
          <w:i/>
          <w:sz w:val="20"/>
          <w:szCs w:val="20"/>
        </w:rPr>
      </w:pPr>
      <w:r w:rsidRPr="00587A68">
        <w:rPr>
          <w:rFonts w:ascii="Arial" w:hAnsi="Arial" w:cs="Arial"/>
          <w:sz w:val="20"/>
          <w:szCs w:val="20"/>
        </w:rPr>
        <w:t xml:space="preserve">Proyecto de acuerdo 478 de 2025 </w:t>
      </w:r>
      <w:r w:rsidRPr="00587A68">
        <w:rPr>
          <w:rFonts w:ascii="Arial" w:hAnsi="Arial" w:cs="Arial"/>
          <w:i/>
          <w:sz w:val="20"/>
          <w:szCs w:val="20"/>
        </w:rPr>
        <w:t>"Por el cual se establecen los lineamientos para la adopción de la estrategia “Atención Educativa Domiciliaria”</w:t>
      </w:r>
    </w:p>
    <w:p w14:paraId="1284CA51" w14:textId="0B5244BE" w:rsidR="003408B4" w:rsidRPr="00587A68" w:rsidRDefault="003408B4" w:rsidP="00E14940">
      <w:pPr>
        <w:pStyle w:val="NormalWeb"/>
        <w:shd w:val="clear" w:color="auto" w:fill="FFFFFF"/>
        <w:spacing w:before="0" w:beforeAutospacing="0" w:after="0" w:afterAutospacing="0"/>
        <w:jc w:val="both"/>
        <w:rPr>
          <w:rFonts w:ascii="Arial" w:hAnsi="Arial" w:cs="Arial"/>
          <w:sz w:val="20"/>
          <w:szCs w:val="20"/>
        </w:rPr>
      </w:pPr>
    </w:p>
    <w:p w14:paraId="6E23F327" w14:textId="1A0CFFD3" w:rsidR="003408B4" w:rsidRPr="00587A68" w:rsidRDefault="003408B4" w:rsidP="00E14940">
      <w:pPr>
        <w:pStyle w:val="NormalWeb"/>
        <w:shd w:val="clear" w:color="auto" w:fill="FFFFFF"/>
        <w:spacing w:before="0" w:beforeAutospacing="0" w:after="0" w:afterAutospacing="0"/>
        <w:jc w:val="both"/>
        <w:rPr>
          <w:rFonts w:ascii="Arial" w:hAnsi="Arial" w:cs="Arial"/>
          <w:i/>
          <w:sz w:val="20"/>
          <w:szCs w:val="20"/>
        </w:rPr>
      </w:pPr>
      <w:r w:rsidRPr="00587A68">
        <w:rPr>
          <w:rFonts w:ascii="Arial" w:hAnsi="Arial" w:cs="Arial"/>
          <w:sz w:val="20"/>
          <w:szCs w:val="20"/>
        </w:rPr>
        <w:t xml:space="preserve">Proyecto de acuerdo 317 de 2025 </w:t>
      </w:r>
      <w:r w:rsidRPr="00587A68">
        <w:rPr>
          <w:rFonts w:ascii="Arial" w:hAnsi="Arial" w:cs="Arial"/>
          <w:i/>
          <w:sz w:val="20"/>
          <w:szCs w:val="20"/>
        </w:rPr>
        <w:t>“Por medio del cual se brindan medidas para Promover y Fortalecer las redes y rutas de lactancia materna en el Distrito Capital”.</w:t>
      </w:r>
    </w:p>
    <w:p w14:paraId="7FBF139F" w14:textId="6060B006" w:rsidR="003408B4" w:rsidRPr="00587A68" w:rsidRDefault="003408B4" w:rsidP="00E14940">
      <w:pPr>
        <w:pStyle w:val="NormalWeb"/>
        <w:shd w:val="clear" w:color="auto" w:fill="FFFFFF"/>
        <w:spacing w:before="0" w:beforeAutospacing="0" w:after="0" w:afterAutospacing="0"/>
        <w:jc w:val="both"/>
        <w:rPr>
          <w:rFonts w:ascii="Arial" w:hAnsi="Arial" w:cs="Arial"/>
          <w:i/>
          <w:sz w:val="20"/>
          <w:szCs w:val="20"/>
        </w:rPr>
      </w:pPr>
    </w:p>
    <w:p w14:paraId="784DBA5B" w14:textId="59E06262" w:rsidR="003408B4" w:rsidRPr="00587A68" w:rsidRDefault="003408B4" w:rsidP="00E14940">
      <w:pPr>
        <w:pStyle w:val="NormalWeb"/>
        <w:shd w:val="clear" w:color="auto" w:fill="FFFFFF"/>
        <w:spacing w:before="0" w:beforeAutospacing="0" w:after="0" w:afterAutospacing="0"/>
        <w:jc w:val="both"/>
        <w:rPr>
          <w:rFonts w:ascii="Arial" w:hAnsi="Arial" w:cs="Arial"/>
          <w:i/>
          <w:sz w:val="20"/>
          <w:szCs w:val="20"/>
        </w:rPr>
      </w:pPr>
      <w:r w:rsidRPr="00587A68">
        <w:rPr>
          <w:rFonts w:ascii="Arial" w:hAnsi="Arial" w:cs="Arial"/>
          <w:sz w:val="20"/>
          <w:szCs w:val="20"/>
        </w:rPr>
        <w:t xml:space="preserve">Proyectos de acuerdo 290, 404, 409 y 428 de 2025 acumulados por unidad de materia </w:t>
      </w:r>
      <w:r w:rsidRPr="00587A68">
        <w:rPr>
          <w:rFonts w:ascii="Arial" w:hAnsi="Arial" w:cs="Arial"/>
          <w:i/>
          <w:sz w:val="20"/>
          <w:szCs w:val="20"/>
        </w:rPr>
        <w:t>“Por medio del cual se establecen mecanismos para la búsqueda de personas extraviadas y desaparecidas en Bogotá D.C., con enfoque en niños, niñas, adolescentes, jóvenes y mujeres”</w:t>
      </w:r>
    </w:p>
    <w:p w14:paraId="74857159" w14:textId="3E5A6ACE" w:rsidR="003408B4" w:rsidRPr="00587A68" w:rsidRDefault="003408B4" w:rsidP="00E14940">
      <w:pPr>
        <w:pStyle w:val="NormalWeb"/>
        <w:shd w:val="clear" w:color="auto" w:fill="FFFFFF"/>
        <w:spacing w:before="0" w:beforeAutospacing="0" w:after="0" w:afterAutospacing="0"/>
        <w:jc w:val="both"/>
        <w:rPr>
          <w:rFonts w:ascii="Arial" w:hAnsi="Arial" w:cs="Arial"/>
          <w:i/>
          <w:sz w:val="20"/>
          <w:szCs w:val="20"/>
        </w:rPr>
      </w:pPr>
    </w:p>
    <w:p w14:paraId="2DC023E6" w14:textId="228FC850" w:rsidR="003408B4" w:rsidRPr="00587A68" w:rsidRDefault="003408B4" w:rsidP="00E14940">
      <w:pPr>
        <w:pStyle w:val="NormalWeb"/>
        <w:shd w:val="clear" w:color="auto" w:fill="FFFFFF"/>
        <w:spacing w:before="0" w:beforeAutospacing="0" w:after="0" w:afterAutospacing="0"/>
        <w:jc w:val="both"/>
        <w:rPr>
          <w:rFonts w:ascii="Arial" w:hAnsi="Arial" w:cs="Arial"/>
          <w:i/>
          <w:sz w:val="20"/>
          <w:szCs w:val="20"/>
        </w:rPr>
      </w:pPr>
      <w:r w:rsidRPr="00587A68">
        <w:rPr>
          <w:rFonts w:ascii="Arial" w:hAnsi="Arial" w:cs="Arial"/>
          <w:sz w:val="20"/>
          <w:szCs w:val="20"/>
        </w:rPr>
        <w:t>Proyecto de acuerdo 461 de 2025 “</w:t>
      </w:r>
      <w:r w:rsidRPr="00587A68">
        <w:rPr>
          <w:rFonts w:ascii="Arial" w:hAnsi="Arial" w:cs="Arial"/>
          <w:i/>
          <w:sz w:val="20"/>
          <w:szCs w:val="20"/>
        </w:rPr>
        <w:t>Por medio del cual se establecen lineamientos generales para la aplicación de inteligencia artificial para la prevención del abuso sexual infantil y la explotación sexual de NNA en el Distrito Capital”</w:t>
      </w:r>
    </w:p>
    <w:p w14:paraId="010464D5" w14:textId="209CE299" w:rsidR="003408B4" w:rsidRPr="00587A68" w:rsidRDefault="003408B4" w:rsidP="00E14940">
      <w:pPr>
        <w:pStyle w:val="NormalWeb"/>
        <w:shd w:val="clear" w:color="auto" w:fill="FFFFFF"/>
        <w:spacing w:before="0" w:beforeAutospacing="0" w:after="0" w:afterAutospacing="0"/>
        <w:jc w:val="both"/>
        <w:rPr>
          <w:rFonts w:ascii="Arial" w:hAnsi="Arial" w:cs="Arial"/>
          <w:sz w:val="20"/>
          <w:szCs w:val="20"/>
        </w:rPr>
      </w:pPr>
    </w:p>
    <w:p w14:paraId="3DADC94C" w14:textId="3BCE3D5C" w:rsidR="003408B4" w:rsidRPr="00587A68" w:rsidRDefault="003408B4" w:rsidP="00E14940">
      <w:pPr>
        <w:pStyle w:val="NormalWeb"/>
        <w:shd w:val="clear" w:color="auto" w:fill="FFFFFF"/>
        <w:spacing w:before="0" w:beforeAutospacing="0" w:after="0" w:afterAutospacing="0"/>
        <w:jc w:val="both"/>
        <w:rPr>
          <w:rFonts w:ascii="Arial" w:hAnsi="Arial" w:cs="Arial"/>
          <w:i/>
          <w:sz w:val="20"/>
          <w:szCs w:val="20"/>
        </w:rPr>
      </w:pPr>
      <w:r w:rsidRPr="00587A68">
        <w:rPr>
          <w:rFonts w:ascii="Arial" w:hAnsi="Arial" w:cs="Arial"/>
          <w:sz w:val="20"/>
          <w:szCs w:val="20"/>
        </w:rPr>
        <w:lastRenderedPageBreak/>
        <w:t xml:space="preserve">Proyecto de acuerdo 447 de 2025 </w:t>
      </w:r>
      <w:r w:rsidRPr="00587A68">
        <w:rPr>
          <w:rFonts w:ascii="Arial" w:hAnsi="Arial" w:cs="Arial"/>
          <w:i/>
          <w:sz w:val="20"/>
          <w:szCs w:val="20"/>
        </w:rPr>
        <w:t>“Por el cual se establece un reconocimiento anual al mejor funcionario de libre y nombramiento y remoción de las unidades de apoyo normativo del concejo de Bogotá, fomentando la excelencia y el compromiso en el servicio público”</w:t>
      </w:r>
    </w:p>
    <w:p w14:paraId="21940788" w14:textId="46F1C1C0" w:rsidR="003408B4" w:rsidRPr="00587A68" w:rsidRDefault="003408B4" w:rsidP="00E14940">
      <w:pPr>
        <w:pStyle w:val="NormalWeb"/>
        <w:shd w:val="clear" w:color="auto" w:fill="FFFFFF"/>
        <w:spacing w:before="0" w:beforeAutospacing="0" w:after="0" w:afterAutospacing="0"/>
        <w:jc w:val="both"/>
        <w:rPr>
          <w:rFonts w:ascii="Arial" w:hAnsi="Arial" w:cs="Arial"/>
          <w:sz w:val="20"/>
          <w:szCs w:val="20"/>
        </w:rPr>
      </w:pPr>
    </w:p>
    <w:p w14:paraId="43A2B851" w14:textId="10C7741E" w:rsidR="003408B4" w:rsidRPr="00587A68" w:rsidRDefault="003408B4" w:rsidP="00E14940">
      <w:pPr>
        <w:pStyle w:val="NormalWeb"/>
        <w:shd w:val="clear" w:color="auto" w:fill="FFFFFF"/>
        <w:spacing w:before="0" w:beforeAutospacing="0" w:after="0" w:afterAutospacing="0"/>
        <w:jc w:val="both"/>
        <w:rPr>
          <w:rFonts w:ascii="Arial" w:hAnsi="Arial" w:cs="Arial"/>
          <w:i/>
          <w:sz w:val="20"/>
          <w:szCs w:val="20"/>
        </w:rPr>
      </w:pPr>
      <w:r w:rsidRPr="00587A68">
        <w:rPr>
          <w:rFonts w:ascii="Arial" w:hAnsi="Arial" w:cs="Arial"/>
          <w:sz w:val="20"/>
          <w:szCs w:val="20"/>
        </w:rPr>
        <w:t xml:space="preserve">Proyectos de acuerdo 291, 374, 396, 399, 411, 482, 521 y 522 de 2025 acumulados por unidad de materia </w:t>
      </w:r>
      <w:r w:rsidRPr="00587A68">
        <w:rPr>
          <w:rFonts w:ascii="Arial" w:hAnsi="Arial" w:cs="Arial"/>
          <w:i/>
          <w:sz w:val="20"/>
          <w:szCs w:val="20"/>
        </w:rPr>
        <w:t>“Por medio del cual se establecen las zonas libres de drogas y alcohol, como mecanismo de prevención del consumo de sustancias psicoactivas en niños, niñas y adolescentes en el Distrito Capital, y se dictan otras disposiciones”</w:t>
      </w:r>
    </w:p>
    <w:p w14:paraId="51524538" w14:textId="51D8AF69" w:rsidR="003408B4" w:rsidRPr="00587A68" w:rsidRDefault="003408B4" w:rsidP="003408B4">
      <w:pPr>
        <w:pStyle w:val="NormalWeb"/>
        <w:shd w:val="clear" w:color="auto" w:fill="FFFFFF"/>
        <w:jc w:val="both"/>
        <w:rPr>
          <w:rFonts w:ascii="Arial" w:hAnsi="Arial" w:cs="Arial"/>
          <w:i/>
          <w:sz w:val="20"/>
          <w:szCs w:val="20"/>
        </w:rPr>
      </w:pPr>
      <w:r w:rsidRPr="00587A68">
        <w:rPr>
          <w:rFonts w:ascii="Arial" w:hAnsi="Arial" w:cs="Arial"/>
          <w:sz w:val="20"/>
          <w:szCs w:val="20"/>
        </w:rPr>
        <w:t>Proyecto de acuerdo 529 de 2025</w:t>
      </w:r>
      <w:r w:rsidRPr="00587A68">
        <w:rPr>
          <w:rFonts w:ascii="Arial" w:hAnsi="Arial" w:cs="Arial"/>
          <w:i/>
          <w:sz w:val="20"/>
          <w:szCs w:val="20"/>
        </w:rPr>
        <w:t xml:space="preserve"> “Por medio del cual se modifica el acuerdo 23 de 1998 que otorga la Orden Civil al Mérito Periodístico Álvaro Gómez Hurtado”</w:t>
      </w:r>
    </w:p>
    <w:p w14:paraId="00CE3A4C" w14:textId="0FBE10C8" w:rsidR="003408B4" w:rsidRPr="00587A68" w:rsidRDefault="003408B4" w:rsidP="003408B4">
      <w:pPr>
        <w:pStyle w:val="NormalWeb"/>
        <w:shd w:val="clear" w:color="auto" w:fill="FFFFFF"/>
        <w:jc w:val="both"/>
        <w:rPr>
          <w:rFonts w:ascii="Arial" w:hAnsi="Arial" w:cs="Arial"/>
          <w:i/>
          <w:sz w:val="20"/>
          <w:szCs w:val="20"/>
        </w:rPr>
      </w:pPr>
      <w:r w:rsidRPr="00587A68">
        <w:rPr>
          <w:rFonts w:ascii="Arial" w:hAnsi="Arial" w:cs="Arial"/>
          <w:sz w:val="20"/>
          <w:szCs w:val="20"/>
        </w:rPr>
        <w:t xml:space="preserve">Proyecto de acuerdo 393 de 2025 </w:t>
      </w:r>
      <w:r w:rsidRPr="00587A68">
        <w:rPr>
          <w:rFonts w:ascii="Arial" w:hAnsi="Arial" w:cs="Arial"/>
          <w:i/>
          <w:sz w:val="20"/>
          <w:szCs w:val="20"/>
        </w:rPr>
        <w:t>“Por medio del cual se establecen lineamientos para el fortalecimiento institucional y la descongestión de expedientes en las inspecciones de policía de Bogotá, y se dictan otras disposiciones”</w:t>
      </w:r>
    </w:p>
    <w:bookmarkEnd w:id="1"/>
    <w:p w14:paraId="1C977A3F" w14:textId="0FE296D6" w:rsidR="00E14940" w:rsidRPr="00587A68" w:rsidRDefault="00E14940" w:rsidP="00A12DB2">
      <w:pPr>
        <w:pStyle w:val="Textoindependiente"/>
        <w:rPr>
          <w:rFonts w:cs="Arial"/>
          <w:b/>
          <w:i/>
          <w:color w:val="000000" w:themeColor="text1"/>
          <w:sz w:val="20"/>
        </w:rPr>
      </w:pPr>
      <w:r w:rsidRPr="00587A68">
        <w:rPr>
          <w:rFonts w:cs="Arial"/>
          <w:b/>
          <w:i/>
          <w:color w:val="000000" w:themeColor="text1"/>
          <w:sz w:val="20"/>
        </w:rPr>
        <w:t>Trámite de los proyectos de acuerdo radicado</w:t>
      </w:r>
      <w:r w:rsidR="00A12DB2" w:rsidRPr="00587A68">
        <w:rPr>
          <w:rFonts w:cs="Arial"/>
          <w:b/>
          <w:i/>
          <w:color w:val="000000" w:themeColor="text1"/>
          <w:sz w:val="20"/>
        </w:rPr>
        <w:t>s</w:t>
      </w:r>
    </w:p>
    <w:tbl>
      <w:tblPr>
        <w:tblpPr w:leftFromText="141" w:rightFromText="141" w:vertAnchor="text" w:horzAnchor="margin" w:tblpXSpec="center" w:tblpY="152"/>
        <w:tblW w:w="0" w:type="auto"/>
        <w:tblCellMar>
          <w:left w:w="70" w:type="dxa"/>
          <w:right w:w="70" w:type="dxa"/>
        </w:tblCellMar>
        <w:tblLook w:val="04A0" w:firstRow="1" w:lastRow="0" w:firstColumn="1" w:lastColumn="0" w:noHBand="0" w:noVBand="1"/>
      </w:tblPr>
      <w:tblGrid>
        <w:gridCol w:w="2423"/>
        <w:gridCol w:w="897"/>
        <w:gridCol w:w="941"/>
        <w:gridCol w:w="914"/>
        <w:gridCol w:w="932"/>
        <w:gridCol w:w="2723"/>
      </w:tblGrid>
      <w:tr w:rsidR="00453A2B" w:rsidRPr="006C6DD2" w14:paraId="740D2504" w14:textId="77777777" w:rsidTr="00A12DB2">
        <w:trPr>
          <w:trHeight w:val="395"/>
        </w:trPr>
        <w:tc>
          <w:tcPr>
            <w:tcW w:w="0" w:type="auto"/>
            <w:gridSpan w:val="6"/>
            <w:tcBorders>
              <w:top w:val="single" w:sz="4" w:space="0" w:color="auto"/>
              <w:left w:val="single" w:sz="4" w:space="0" w:color="auto"/>
              <w:bottom w:val="single" w:sz="8" w:space="0" w:color="auto"/>
              <w:right w:val="single" w:sz="4" w:space="0" w:color="auto"/>
            </w:tcBorders>
            <w:vAlign w:val="center"/>
            <w:hideMark/>
          </w:tcPr>
          <w:p w14:paraId="6FF3B900" w14:textId="77777777" w:rsidR="00453A2B" w:rsidRPr="006C6DD2" w:rsidRDefault="00453A2B" w:rsidP="00453A2B">
            <w:pPr>
              <w:jc w:val="center"/>
              <w:rPr>
                <w:rFonts w:cs="Arial"/>
                <w:bCs/>
                <w:color w:val="000000" w:themeColor="text1"/>
                <w:sz w:val="16"/>
                <w:szCs w:val="16"/>
                <w:lang w:val="es-CO" w:eastAsia="es-CO"/>
              </w:rPr>
            </w:pPr>
            <w:r w:rsidRPr="006C6DD2">
              <w:rPr>
                <w:rFonts w:cs="Arial"/>
                <w:bCs/>
                <w:color w:val="000000" w:themeColor="text1"/>
                <w:sz w:val="16"/>
                <w:szCs w:val="16"/>
                <w:lang w:val="es-CO" w:eastAsia="es-CO"/>
              </w:rPr>
              <w:t>Trámite de Proyectos de Acuerdo año 2025</w:t>
            </w:r>
          </w:p>
        </w:tc>
      </w:tr>
      <w:tr w:rsidR="00453A2B" w:rsidRPr="006C6DD2" w14:paraId="1213A2E1" w14:textId="77777777" w:rsidTr="00A12DB2">
        <w:trPr>
          <w:trHeight w:val="870"/>
        </w:trPr>
        <w:tc>
          <w:tcPr>
            <w:tcW w:w="0" w:type="auto"/>
            <w:tcBorders>
              <w:top w:val="nil"/>
              <w:left w:val="single" w:sz="4" w:space="0" w:color="auto"/>
              <w:bottom w:val="single" w:sz="8" w:space="0" w:color="auto"/>
              <w:right w:val="single" w:sz="8" w:space="0" w:color="auto"/>
            </w:tcBorders>
            <w:vAlign w:val="center"/>
          </w:tcPr>
          <w:p w14:paraId="3751F993" w14:textId="77777777" w:rsidR="00453A2B" w:rsidRPr="006C6DD2" w:rsidRDefault="00453A2B" w:rsidP="00453A2B">
            <w:pPr>
              <w:jc w:val="center"/>
              <w:rPr>
                <w:rFonts w:cs="Arial"/>
                <w:bCs/>
                <w:color w:val="000000" w:themeColor="text1"/>
                <w:sz w:val="16"/>
                <w:szCs w:val="16"/>
                <w:lang w:val="es-CO" w:eastAsia="es-CO"/>
              </w:rPr>
            </w:pPr>
          </w:p>
          <w:p w14:paraId="5EE03E43" w14:textId="77777777" w:rsidR="00453A2B" w:rsidRPr="006C6DD2" w:rsidRDefault="00453A2B" w:rsidP="00453A2B">
            <w:pPr>
              <w:jc w:val="center"/>
              <w:rPr>
                <w:rFonts w:cs="Arial"/>
                <w:bCs/>
                <w:color w:val="000000" w:themeColor="text1"/>
                <w:sz w:val="16"/>
                <w:szCs w:val="16"/>
                <w:lang w:val="es-CO" w:eastAsia="es-CO"/>
              </w:rPr>
            </w:pPr>
            <w:r w:rsidRPr="006C6DD2">
              <w:rPr>
                <w:rFonts w:cs="Arial"/>
                <w:bCs/>
                <w:color w:val="000000" w:themeColor="text1"/>
                <w:sz w:val="16"/>
                <w:szCs w:val="16"/>
                <w:lang w:val="es-CO" w:eastAsia="es-CO"/>
              </w:rPr>
              <w:t>Bancadas</w:t>
            </w:r>
          </w:p>
        </w:tc>
        <w:tc>
          <w:tcPr>
            <w:tcW w:w="0" w:type="auto"/>
            <w:tcBorders>
              <w:top w:val="nil"/>
              <w:left w:val="nil"/>
              <w:bottom w:val="single" w:sz="8" w:space="0" w:color="auto"/>
              <w:right w:val="single" w:sz="8" w:space="0" w:color="auto"/>
            </w:tcBorders>
            <w:vAlign w:val="center"/>
            <w:hideMark/>
          </w:tcPr>
          <w:p w14:paraId="5BC18394" w14:textId="77777777" w:rsidR="00453A2B" w:rsidRPr="006C6DD2" w:rsidRDefault="00453A2B" w:rsidP="00453A2B">
            <w:pPr>
              <w:jc w:val="center"/>
              <w:rPr>
                <w:rFonts w:cs="Arial"/>
                <w:bCs/>
                <w:color w:val="000000" w:themeColor="text1"/>
                <w:sz w:val="16"/>
                <w:szCs w:val="16"/>
                <w:lang w:val="es-CO" w:eastAsia="es-CO"/>
              </w:rPr>
            </w:pPr>
            <w:r w:rsidRPr="006C6DD2">
              <w:rPr>
                <w:rFonts w:cs="Arial"/>
                <w:bCs/>
                <w:color w:val="000000" w:themeColor="text1"/>
                <w:sz w:val="16"/>
                <w:szCs w:val="16"/>
                <w:lang w:val="es-CO" w:eastAsia="es-CO"/>
              </w:rPr>
              <w:t>Radicados</w:t>
            </w:r>
          </w:p>
        </w:tc>
        <w:tc>
          <w:tcPr>
            <w:tcW w:w="0" w:type="auto"/>
            <w:tcBorders>
              <w:top w:val="nil"/>
              <w:left w:val="nil"/>
              <w:bottom w:val="single" w:sz="8" w:space="0" w:color="auto"/>
              <w:right w:val="single" w:sz="8" w:space="0" w:color="auto"/>
            </w:tcBorders>
            <w:vAlign w:val="center"/>
            <w:hideMark/>
          </w:tcPr>
          <w:p w14:paraId="29E1AC8B" w14:textId="77777777" w:rsidR="00453A2B" w:rsidRPr="006C6DD2" w:rsidRDefault="00453A2B" w:rsidP="00453A2B">
            <w:pPr>
              <w:jc w:val="center"/>
              <w:rPr>
                <w:rFonts w:cs="Arial"/>
                <w:bCs/>
                <w:color w:val="000000" w:themeColor="text1"/>
                <w:sz w:val="16"/>
                <w:szCs w:val="16"/>
                <w:lang w:val="es-CO" w:eastAsia="es-CO"/>
              </w:rPr>
            </w:pPr>
            <w:r w:rsidRPr="006C6DD2">
              <w:rPr>
                <w:rFonts w:cs="Arial"/>
                <w:bCs/>
                <w:color w:val="000000" w:themeColor="text1"/>
                <w:sz w:val="16"/>
                <w:szCs w:val="16"/>
                <w:lang w:val="es-CO" w:eastAsia="es-CO"/>
              </w:rPr>
              <w:t>Priorizados</w:t>
            </w:r>
          </w:p>
        </w:tc>
        <w:tc>
          <w:tcPr>
            <w:tcW w:w="0" w:type="auto"/>
            <w:tcBorders>
              <w:top w:val="nil"/>
              <w:left w:val="nil"/>
              <w:bottom w:val="single" w:sz="8" w:space="0" w:color="auto"/>
              <w:right w:val="single" w:sz="8" w:space="0" w:color="auto"/>
            </w:tcBorders>
            <w:vAlign w:val="center"/>
            <w:hideMark/>
          </w:tcPr>
          <w:p w14:paraId="51A519ED" w14:textId="77777777" w:rsidR="00453A2B" w:rsidRPr="006C6DD2" w:rsidRDefault="00453A2B" w:rsidP="00453A2B">
            <w:pPr>
              <w:jc w:val="center"/>
              <w:rPr>
                <w:rFonts w:cs="Arial"/>
                <w:bCs/>
                <w:color w:val="000000" w:themeColor="text1"/>
                <w:sz w:val="16"/>
                <w:szCs w:val="16"/>
                <w:lang w:val="es-CO" w:eastAsia="es-CO"/>
              </w:rPr>
            </w:pPr>
            <w:r w:rsidRPr="006C6DD2">
              <w:rPr>
                <w:rFonts w:cs="Arial"/>
                <w:bCs/>
                <w:color w:val="000000" w:themeColor="text1"/>
                <w:sz w:val="16"/>
                <w:szCs w:val="16"/>
                <w:lang w:val="es-CO" w:eastAsia="es-CO"/>
              </w:rPr>
              <w:t>Aprobados</w:t>
            </w:r>
          </w:p>
        </w:tc>
        <w:tc>
          <w:tcPr>
            <w:tcW w:w="0" w:type="auto"/>
            <w:tcBorders>
              <w:top w:val="nil"/>
              <w:left w:val="nil"/>
              <w:bottom w:val="single" w:sz="8" w:space="0" w:color="auto"/>
              <w:right w:val="single" w:sz="8" w:space="0" w:color="auto"/>
            </w:tcBorders>
            <w:vAlign w:val="center"/>
            <w:hideMark/>
          </w:tcPr>
          <w:p w14:paraId="45E0733D" w14:textId="77777777" w:rsidR="00453A2B" w:rsidRPr="006C6DD2" w:rsidRDefault="00453A2B" w:rsidP="00453A2B">
            <w:pPr>
              <w:jc w:val="center"/>
              <w:rPr>
                <w:rFonts w:cs="Arial"/>
                <w:bCs/>
                <w:color w:val="000000" w:themeColor="text1"/>
                <w:sz w:val="16"/>
                <w:szCs w:val="16"/>
                <w:lang w:val="es-CO" w:eastAsia="es-CO"/>
              </w:rPr>
            </w:pPr>
            <w:r w:rsidRPr="006C6DD2">
              <w:rPr>
                <w:rFonts w:cs="Arial"/>
                <w:bCs/>
                <w:color w:val="000000" w:themeColor="text1"/>
                <w:sz w:val="16"/>
                <w:szCs w:val="16"/>
                <w:lang w:val="es-CO" w:eastAsia="es-CO"/>
              </w:rPr>
              <w:t>Archivados</w:t>
            </w:r>
          </w:p>
        </w:tc>
        <w:tc>
          <w:tcPr>
            <w:tcW w:w="0" w:type="auto"/>
            <w:tcBorders>
              <w:top w:val="nil"/>
              <w:left w:val="nil"/>
              <w:bottom w:val="single" w:sz="8" w:space="0" w:color="auto"/>
              <w:right w:val="single" w:sz="4" w:space="0" w:color="auto"/>
            </w:tcBorders>
            <w:vAlign w:val="center"/>
            <w:hideMark/>
          </w:tcPr>
          <w:p w14:paraId="4EB1B257" w14:textId="77777777" w:rsidR="00453A2B" w:rsidRPr="006C6DD2" w:rsidRDefault="00453A2B" w:rsidP="00453A2B">
            <w:pPr>
              <w:jc w:val="center"/>
              <w:rPr>
                <w:rFonts w:cs="Arial"/>
                <w:bCs/>
                <w:color w:val="000000" w:themeColor="text1"/>
                <w:sz w:val="16"/>
                <w:szCs w:val="16"/>
                <w:lang w:val="es-CO" w:eastAsia="es-CO"/>
              </w:rPr>
            </w:pPr>
            <w:r w:rsidRPr="006C6DD2">
              <w:rPr>
                <w:rFonts w:cs="Arial"/>
                <w:bCs/>
                <w:color w:val="000000" w:themeColor="text1"/>
                <w:sz w:val="16"/>
                <w:szCs w:val="16"/>
                <w:lang w:val="es-CO" w:eastAsia="es-CO"/>
              </w:rPr>
              <w:t xml:space="preserve">Remitidos a sec. General </w:t>
            </w:r>
            <w:r w:rsidRPr="006C6DD2">
              <w:rPr>
                <w:rFonts w:cs="Arial"/>
                <w:color w:val="000000" w:themeColor="text1"/>
                <w:sz w:val="16"/>
                <w:szCs w:val="16"/>
              </w:rPr>
              <w:t>(art 77. Par)</w:t>
            </w:r>
          </w:p>
        </w:tc>
      </w:tr>
      <w:tr w:rsidR="00453A2B" w:rsidRPr="006C6DD2" w14:paraId="37AD7503" w14:textId="77777777" w:rsidTr="000A39EC">
        <w:trPr>
          <w:trHeight w:val="470"/>
        </w:trPr>
        <w:tc>
          <w:tcPr>
            <w:tcW w:w="0" w:type="auto"/>
            <w:tcBorders>
              <w:top w:val="nil"/>
              <w:left w:val="single" w:sz="4" w:space="0" w:color="auto"/>
              <w:bottom w:val="single" w:sz="8" w:space="0" w:color="auto"/>
              <w:right w:val="single" w:sz="8" w:space="0" w:color="auto"/>
            </w:tcBorders>
            <w:vAlign w:val="center"/>
            <w:hideMark/>
          </w:tcPr>
          <w:p w14:paraId="1347A8D2" w14:textId="5FE2BE14" w:rsidR="00453A2B" w:rsidRPr="006C6DD2" w:rsidRDefault="00A12DB2" w:rsidP="00453A2B">
            <w:pPr>
              <w:jc w:val="center"/>
              <w:rPr>
                <w:rFonts w:cs="Arial"/>
                <w:color w:val="000000" w:themeColor="text1"/>
                <w:sz w:val="16"/>
                <w:szCs w:val="16"/>
                <w:lang w:val="es-CO" w:eastAsia="es-CO"/>
              </w:rPr>
            </w:pPr>
            <w:r w:rsidRPr="006C6DD2">
              <w:rPr>
                <w:rFonts w:cs="Arial"/>
                <w:color w:val="000000" w:themeColor="text1"/>
                <w:sz w:val="16"/>
                <w:szCs w:val="16"/>
                <w:lang w:val="es-CO" w:eastAsia="es-CO"/>
              </w:rPr>
              <w:t>Polo Democrático Alternativo</w:t>
            </w:r>
          </w:p>
        </w:tc>
        <w:tc>
          <w:tcPr>
            <w:tcW w:w="0" w:type="auto"/>
            <w:tcBorders>
              <w:top w:val="nil"/>
              <w:left w:val="nil"/>
              <w:bottom w:val="single" w:sz="8" w:space="0" w:color="auto"/>
              <w:right w:val="single" w:sz="8" w:space="0" w:color="auto"/>
            </w:tcBorders>
            <w:noWrap/>
            <w:vAlign w:val="center"/>
            <w:hideMark/>
          </w:tcPr>
          <w:p w14:paraId="3F244273" w14:textId="592E4391" w:rsidR="00453A2B" w:rsidRPr="006C6DD2" w:rsidRDefault="009E4285" w:rsidP="00453A2B">
            <w:pPr>
              <w:jc w:val="center"/>
              <w:rPr>
                <w:rFonts w:cs="Arial"/>
                <w:color w:val="000000" w:themeColor="text1"/>
                <w:sz w:val="16"/>
                <w:szCs w:val="16"/>
                <w:lang w:val="es-CO" w:eastAsia="es-CO"/>
              </w:rPr>
            </w:pPr>
            <w:r w:rsidRPr="006C6DD2">
              <w:rPr>
                <w:rFonts w:cs="Arial"/>
                <w:color w:val="000000" w:themeColor="text1"/>
                <w:sz w:val="16"/>
                <w:szCs w:val="16"/>
              </w:rPr>
              <w:t>15</w:t>
            </w:r>
          </w:p>
        </w:tc>
        <w:tc>
          <w:tcPr>
            <w:tcW w:w="0" w:type="auto"/>
            <w:tcBorders>
              <w:top w:val="nil"/>
              <w:left w:val="nil"/>
              <w:bottom w:val="single" w:sz="8" w:space="0" w:color="auto"/>
              <w:right w:val="single" w:sz="8" w:space="0" w:color="auto"/>
            </w:tcBorders>
            <w:noWrap/>
            <w:vAlign w:val="center"/>
            <w:hideMark/>
          </w:tcPr>
          <w:p w14:paraId="6D161E86" w14:textId="3EFC9C7E" w:rsidR="00453A2B" w:rsidRPr="006C6DD2" w:rsidRDefault="00D533F0" w:rsidP="00453A2B">
            <w:pPr>
              <w:jc w:val="center"/>
              <w:rPr>
                <w:rFonts w:cs="Arial"/>
                <w:color w:val="000000" w:themeColor="text1"/>
                <w:sz w:val="16"/>
                <w:szCs w:val="16"/>
                <w:lang w:val="es-CO" w:eastAsia="es-CO"/>
              </w:rPr>
            </w:pPr>
            <w:r w:rsidRPr="006C6DD2">
              <w:rPr>
                <w:rFonts w:cs="Arial"/>
                <w:color w:val="000000" w:themeColor="text1"/>
                <w:sz w:val="16"/>
                <w:szCs w:val="16"/>
              </w:rPr>
              <w:t>4</w:t>
            </w:r>
          </w:p>
        </w:tc>
        <w:tc>
          <w:tcPr>
            <w:tcW w:w="0" w:type="auto"/>
            <w:tcBorders>
              <w:top w:val="nil"/>
              <w:left w:val="nil"/>
              <w:bottom w:val="single" w:sz="8" w:space="0" w:color="auto"/>
              <w:right w:val="single" w:sz="8" w:space="0" w:color="auto"/>
            </w:tcBorders>
            <w:noWrap/>
            <w:vAlign w:val="center"/>
            <w:hideMark/>
          </w:tcPr>
          <w:p w14:paraId="049DF857" w14:textId="4926B68C" w:rsidR="00453A2B" w:rsidRPr="006C6DD2" w:rsidRDefault="00D533F0" w:rsidP="00453A2B">
            <w:pPr>
              <w:jc w:val="center"/>
              <w:rPr>
                <w:rFonts w:cs="Arial"/>
                <w:color w:val="000000" w:themeColor="text1"/>
                <w:sz w:val="16"/>
                <w:szCs w:val="16"/>
                <w:lang w:val="es-CO" w:eastAsia="es-CO"/>
              </w:rPr>
            </w:pPr>
            <w:r w:rsidRPr="006C6DD2">
              <w:rPr>
                <w:rFonts w:cs="Arial"/>
                <w:color w:val="000000" w:themeColor="text1"/>
                <w:sz w:val="16"/>
                <w:szCs w:val="16"/>
              </w:rPr>
              <w:t>4</w:t>
            </w:r>
          </w:p>
        </w:tc>
        <w:tc>
          <w:tcPr>
            <w:tcW w:w="0" w:type="auto"/>
            <w:tcBorders>
              <w:top w:val="nil"/>
              <w:left w:val="nil"/>
              <w:bottom w:val="single" w:sz="8" w:space="0" w:color="auto"/>
              <w:right w:val="single" w:sz="8" w:space="0" w:color="auto"/>
            </w:tcBorders>
            <w:noWrap/>
            <w:vAlign w:val="center"/>
            <w:hideMark/>
          </w:tcPr>
          <w:p w14:paraId="3B4CC63F" w14:textId="78722F9C" w:rsidR="00453A2B" w:rsidRPr="006C6DD2" w:rsidRDefault="00D533F0" w:rsidP="00453A2B">
            <w:pPr>
              <w:jc w:val="center"/>
              <w:rPr>
                <w:rFonts w:cs="Arial"/>
                <w:color w:val="000000" w:themeColor="text1"/>
                <w:sz w:val="16"/>
                <w:szCs w:val="16"/>
                <w:lang w:val="es-CO" w:eastAsia="es-CO"/>
              </w:rPr>
            </w:pPr>
            <w:r w:rsidRPr="006C6DD2">
              <w:rPr>
                <w:rFonts w:cs="Arial"/>
                <w:color w:val="000000" w:themeColor="text1"/>
                <w:sz w:val="16"/>
                <w:szCs w:val="16"/>
              </w:rPr>
              <w:t>11</w:t>
            </w:r>
          </w:p>
        </w:tc>
        <w:tc>
          <w:tcPr>
            <w:tcW w:w="0" w:type="auto"/>
            <w:tcBorders>
              <w:top w:val="nil"/>
              <w:left w:val="nil"/>
              <w:bottom w:val="single" w:sz="8" w:space="0" w:color="auto"/>
              <w:right w:val="single" w:sz="4" w:space="0" w:color="auto"/>
            </w:tcBorders>
            <w:noWrap/>
            <w:vAlign w:val="center"/>
          </w:tcPr>
          <w:p w14:paraId="0B5E31E9" w14:textId="79C625D9" w:rsidR="00453A2B" w:rsidRPr="006C6DD2" w:rsidRDefault="000A39EC" w:rsidP="00453A2B">
            <w:pPr>
              <w:jc w:val="center"/>
              <w:rPr>
                <w:rFonts w:cs="Arial"/>
                <w:color w:val="000000" w:themeColor="text1"/>
                <w:sz w:val="16"/>
                <w:szCs w:val="16"/>
                <w:lang w:val="es-CO" w:eastAsia="es-CO"/>
              </w:rPr>
            </w:pPr>
            <w:r w:rsidRPr="006C6DD2">
              <w:rPr>
                <w:rFonts w:cs="Arial"/>
                <w:color w:val="000000" w:themeColor="text1"/>
                <w:sz w:val="16"/>
                <w:szCs w:val="16"/>
                <w:lang w:val="es-CO" w:eastAsia="es-CO"/>
              </w:rPr>
              <w:t>-</w:t>
            </w:r>
          </w:p>
        </w:tc>
      </w:tr>
      <w:tr w:rsidR="000A39EC" w:rsidRPr="006C6DD2" w14:paraId="2E5DEE93" w14:textId="77777777" w:rsidTr="0014191E">
        <w:trPr>
          <w:trHeight w:val="470"/>
        </w:trPr>
        <w:tc>
          <w:tcPr>
            <w:tcW w:w="0" w:type="auto"/>
            <w:tcBorders>
              <w:top w:val="nil"/>
              <w:left w:val="single" w:sz="4" w:space="0" w:color="auto"/>
              <w:bottom w:val="single" w:sz="8" w:space="0" w:color="auto"/>
              <w:right w:val="single" w:sz="8" w:space="0" w:color="auto"/>
            </w:tcBorders>
            <w:vAlign w:val="center"/>
          </w:tcPr>
          <w:p w14:paraId="19079F3B" w14:textId="37CCC711" w:rsidR="000A39EC" w:rsidRPr="006C6DD2" w:rsidRDefault="000A39EC" w:rsidP="000A39EC">
            <w:pPr>
              <w:jc w:val="center"/>
              <w:rPr>
                <w:rFonts w:cs="Arial"/>
                <w:color w:val="000000" w:themeColor="text1"/>
                <w:sz w:val="16"/>
                <w:szCs w:val="16"/>
                <w:lang w:val="es-CO" w:eastAsia="es-CO"/>
              </w:rPr>
            </w:pPr>
            <w:r w:rsidRPr="006C6DD2">
              <w:rPr>
                <w:rFonts w:cs="Arial"/>
                <w:color w:val="000000" w:themeColor="text1"/>
                <w:sz w:val="16"/>
                <w:szCs w:val="16"/>
                <w:lang w:val="es-CO" w:eastAsia="es-CO"/>
              </w:rPr>
              <w:t>Colombia Humana</w:t>
            </w:r>
          </w:p>
        </w:tc>
        <w:tc>
          <w:tcPr>
            <w:tcW w:w="0" w:type="auto"/>
            <w:tcBorders>
              <w:top w:val="nil"/>
              <w:left w:val="nil"/>
              <w:bottom w:val="single" w:sz="8" w:space="0" w:color="auto"/>
              <w:right w:val="single" w:sz="8" w:space="0" w:color="auto"/>
            </w:tcBorders>
            <w:noWrap/>
            <w:vAlign w:val="center"/>
          </w:tcPr>
          <w:p w14:paraId="5474546D" w14:textId="76484B91" w:rsidR="000A39EC" w:rsidRPr="006C6DD2" w:rsidRDefault="000A39EC" w:rsidP="000A39EC">
            <w:pPr>
              <w:jc w:val="center"/>
              <w:rPr>
                <w:rFonts w:cs="Arial"/>
                <w:color w:val="000000" w:themeColor="text1"/>
                <w:sz w:val="16"/>
                <w:szCs w:val="16"/>
              </w:rPr>
            </w:pPr>
            <w:r w:rsidRPr="006C6DD2">
              <w:rPr>
                <w:rFonts w:cs="Arial"/>
                <w:color w:val="000000" w:themeColor="text1"/>
                <w:sz w:val="16"/>
                <w:szCs w:val="16"/>
              </w:rPr>
              <w:t>13</w:t>
            </w:r>
          </w:p>
        </w:tc>
        <w:tc>
          <w:tcPr>
            <w:tcW w:w="0" w:type="auto"/>
            <w:tcBorders>
              <w:top w:val="nil"/>
              <w:left w:val="nil"/>
              <w:bottom w:val="single" w:sz="8" w:space="0" w:color="auto"/>
              <w:right w:val="single" w:sz="8" w:space="0" w:color="auto"/>
            </w:tcBorders>
            <w:noWrap/>
            <w:vAlign w:val="center"/>
          </w:tcPr>
          <w:p w14:paraId="0DD7CA12" w14:textId="4F99723A" w:rsidR="000A39EC" w:rsidRPr="006C6DD2" w:rsidRDefault="00D533F0" w:rsidP="000A39EC">
            <w:pPr>
              <w:jc w:val="center"/>
              <w:rPr>
                <w:rFonts w:cs="Arial"/>
                <w:color w:val="000000" w:themeColor="text1"/>
                <w:sz w:val="16"/>
                <w:szCs w:val="16"/>
              </w:rPr>
            </w:pPr>
            <w:r w:rsidRPr="006C6DD2">
              <w:rPr>
                <w:rFonts w:cs="Arial"/>
                <w:color w:val="000000" w:themeColor="text1"/>
                <w:sz w:val="16"/>
                <w:szCs w:val="16"/>
              </w:rPr>
              <w:t>3</w:t>
            </w:r>
          </w:p>
        </w:tc>
        <w:tc>
          <w:tcPr>
            <w:tcW w:w="0" w:type="auto"/>
            <w:tcBorders>
              <w:top w:val="nil"/>
              <w:left w:val="nil"/>
              <w:bottom w:val="single" w:sz="8" w:space="0" w:color="auto"/>
              <w:right w:val="single" w:sz="8" w:space="0" w:color="auto"/>
            </w:tcBorders>
            <w:noWrap/>
            <w:vAlign w:val="center"/>
          </w:tcPr>
          <w:p w14:paraId="2A6FBA4E" w14:textId="4CBFECF7" w:rsidR="000A39EC" w:rsidRPr="006C6DD2" w:rsidRDefault="00D533F0" w:rsidP="000A39EC">
            <w:pPr>
              <w:jc w:val="center"/>
              <w:rPr>
                <w:rFonts w:cs="Arial"/>
                <w:color w:val="000000" w:themeColor="text1"/>
                <w:sz w:val="16"/>
                <w:szCs w:val="16"/>
              </w:rPr>
            </w:pPr>
            <w:r w:rsidRPr="006C6DD2">
              <w:rPr>
                <w:rFonts w:cs="Arial"/>
                <w:color w:val="000000" w:themeColor="text1"/>
                <w:sz w:val="16"/>
                <w:szCs w:val="16"/>
              </w:rPr>
              <w:t>3</w:t>
            </w:r>
          </w:p>
        </w:tc>
        <w:tc>
          <w:tcPr>
            <w:tcW w:w="0" w:type="auto"/>
            <w:tcBorders>
              <w:top w:val="nil"/>
              <w:left w:val="nil"/>
              <w:bottom w:val="single" w:sz="8" w:space="0" w:color="auto"/>
              <w:right w:val="single" w:sz="8" w:space="0" w:color="auto"/>
            </w:tcBorders>
            <w:noWrap/>
            <w:vAlign w:val="center"/>
          </w:tcPr>
          <w:p w14:paraId="1B4B0ACB" w14:textId="3208976B" w:rsidR="000A39EC" w:rsidRPr="006C6DD2" w:rsidRDefault="00D533F0" w:rsidP="000A39EC">
            <w:pPr>
              <w:jc w:val="center"/>
              <w:rPr>
                <w:rFonts w:cs="Arial"/>
                <w:color w:val="000000" w:themeColor="text1"/>
                <w:sz w:val="16"/>
                <w:szCs w:val="16"/>
              </w:rPr>
            </w:pPr>
            <w:r w:rsidRPr="006C6DD2">
              <w:rPr>
                <w:rFonts w:cs="Arial"/>
                <w:color w:val="000000" w:themeColor="text1"/>
                <w:sz w:val="16"/>
                <w:szCs w:val="16"/>
              </w:rPr>
              <w:t>10</w:t>
            </w:r>
          </w:p>
        </w:tc>
        <w:tc>
          <w:tcPr>
            <w:tcW w:w="0" w:type="auto"/>
            <w:tcBorders>
              <w:top w:val="nil"/>
              <w:left w:val="nil"/>
              <w:bottom w:val="single" w:sz="8" w:space="0" w:color="auto"/>
              <w:right w:val="single" w:sz="4" w:space="0" w:color="auto"/>
            </w:tcBorders>
            <w:noWrap/>
          </w:tcPr>
          <w:p w14:paraId="28E9DA06" w14:textId="0E05F4BD" w:rsidR="000A39EC" w:rsidRPr="006C6DD2" w:rsidRDefault="000A39EC" w:rsidP="000A39EC">
            <w:pPr>
              <w:jc w:val="center"/>
              <w:rPr>
                <w:rFonts w:cs="Arial"/>
                <w:color w:val="000000" w:themeColor="text1"/>
                <w:sz w:val="16"/>
                <w:szCs w:val="16"/>
                <w:lang w:val="es-CO" w:eastAsia="es-CO"/>
              </w:rPr>
            </w:pPr>
            <w:r w:rsidRPr="006C6DD2">
              <w:rPr>
                <w:rFonts w:cs="Arial"/>
                <w:color w:val="000000" w:themeColor="text1"/>
                <w:sz w:val="16"/>
                <w:szCs w:val="16"/>
                <w:lang w:val="es-CO" w:eastAsia="es-CO"/>
              </w:rPr>
              <w:t>-</w:t>
            </w:r>
          </w:p>
        </w:tc>
      </w:tr>
      <w:tr w:rsidR="000A39EC" w:rsidRPr="006C6DD2" w14:paraId="73096F65" w14:textId="77777777" w:rsidTr="0014191E">
        <w:trPr>
          <w:trHeight w:val="470"/>
        </w:trPr>
        <w:tc>
          <w:tcPr>
            <w:tcW w:w="0" w:type="auto"/>
            <w:tcBorders>
              <w:top w:val="nil"/>
              <w:left w:val="single" w:sz="4" w:space="0" w:color="auto"/>
              <w:bottom w:val="single" w:sz="8" w:space="0" w:color="auto"/>
              <w:right w:val="single" w:sz="8" w:space="0" w:color="auto"/>
            </w:tcBorders>
            <w:vAlign w:val="center"/>
          </w:tcPr>
          <w:p w14:paraId="6EC7683D" w14:textId="15106652" w:rsidR="000A39EC" w:rsidRPr="006C6DD2" w:rsidRDefault="000A39EC" w:rsidP="000A39EC">
            <w:pPr>
              <w:jc w:val="center"/>
              <w:rPr>
                <w:rFonts w:cs="Arial"/>
                <w:color w:val="000000" w:themeColor="text1"/>
                <w:sz w:val="16"/>
                <w:szCs w:val="16"/>
                <w:lang w:val="es-CO" w:eastAsia="es-CO"/>
              </w:rPr>
            </w:pPr>
            <w:r w:rsidRPr="006C6DD2">
              <w:rPr>
                <w:rFonts w:cs="Arial"/>
                <w:color w:val="000000" w:themeColor="text1"/>
                <w:sz w:val="16"/>
                <w:szCs w:val="16"/>
                <w:lang w:val="es-CO" w:eastAsia="es-CO"/>
              </w:rPr>
              <w:t>MAIS</w:t>
            </w:r>
          </w:p>
        </w:tc>
        <w:tc>
          <w:tcPr>
            <w:tcW w:w="0" w:type="auto"/>
            <w:tcBorders>
              <w:top w:val="nil"/>
              <w:left w:val="nil"/>
              <w:bottom w:val="single" w:sz="8" w:space="0" w:color="auto"/>
              <w:right w:val="single" w:sz="8" w:space="0" w:color="auto"/>
            </w:tcBorders>
            <w:noWrap/>
            <w:vAlign w:val="center"/>
          </w:tcPr>
          <w:p w14:paraId="72F6E757" w14:textId="5EE2F63A" w:rsidR="000A39EC" w:rsidRPr="006C6DD2" w:rsidRDefault="000A39EC" w:rsidP="000A39EC">
            <w:pPr>
              <w:jc w:val="center"/>
              <w:rPr>
                <w:rFonts w:cs="Arial"/>
                <w:color w:val="000000" w:themeColor="text1"/>
                <w:sz w:val="16"/>
                <w:szCs w:val="16"/>
              </w:rPr>
            </w:pPr>
            <w:r w:rsidRPr="006C6DD2">
              <w:rPr>
                <w:rFonts w:cs="Arial"/>
                <w:color w:val="000000" w:themeColor="text1"/>
                <w:sz w:val="16"/>
                <w:szCs w:val="16"/>
              </w:rPr>
              <w:t>6</w:t>
            </w:r>
          </w:p>
        </w:tc>
        <w:tc>
          <w:tcPr>
            <w:tcW w:w="0" w:type="auto"/>
            <w:tcBorders>
              <w:top w:val="nil"/>
              <w:left w:val="nil"/>
              <w:bottom w:val="single" w:sz="8" w:space="0" w:color="auto"/>
              <w:right w:val="single" w:sz="8" w:space="0" w:color="auto"/>
            </w:tcBorders>
            <w:noWrap/>
            <w:vAlign w:val="center"/>
          </w:tcPr>
          <w:p w14:paraId="0515F1AA" w14:textId="37B4D6BC" w:rsidR="000A39EC" w:rsidRPr="006C6DD2" w:rsidRDefault="00D533F0" w:rsidP="000A39EC">
            <w:pPr>
              <w:jc w:val="center"/>
              <w:rPr>
                <w:rFonts w:cs="Arial"/>
                <w:color w:val="000000" w:themeColor="text1"/>
                <w:sz w:val="16"/>
                <w:szCs w:val="16"/>
              </w:rPr>
            </w:pPr>
            <w:r w:rsidRPr="006C6DD2">
              <w:rPr>
                <w:rFonts w:cs="Arial"/>
                <w:color w:val="000000" w:themeColor="text1"/>
                <w:sz w:val="16"/>
                <w:szCs w:val="16"/>
              </w:rPr>
              <w:t>1</w:t>
            </w:r>
          </w:p>
        </w:tc>
        <w:tc>
          <w:tcPr>
            <w:tcW w:w="0" w:type="auto"/>
            <w:tcBorders>
              <w:top w:val="nil"/>
              <w:left w:val="nil"/>
              <w:bottom w:val="single" w:sz="8" w:space="0" w:color="auto"/>
              <w:right w:val="single" w:sz="8" w:space="0" w:color="auto"/>
            </w:tcBorders>
            <w:noWrap/>
            <w:vAlign w:val="center"/>
          </w:tcPr>
          <w:p w14:paraId="35E4C061" w14:textId="2F9EB2C1" w:rsidR="000A39EC" w:rsidRPr="006C6DD2" w:rsidRDefault="00D533F0" w:rsidP="000A39EC">
            <w:pPr>
              <w:jc w:val="center"/>
              <w:rPr>
                <w:rFonts w:cs="Arial"/>
                <w:color w:val="000000" w:themeColor="text1"/>
                <w:sz w:val="16"/>
                <w:szCs w:val="16"/>
              </w:rPr>
            </w:pPr>
            <w:r w:rsidRPr="006C6DD2">
              <w:rPr>
                <w:rFonts w:cs="Arial"/>
                <w:color w:val="000000" w:themeColor="text1"/>
                <w:sz w:val="16"/>
                <w:szCs w:val="16"/>
              </w:rPr>
              <w:t>1</w:t>
            </w:r>
          </w:p>
        </w:tc>
        <w:tc>
          <w:tcPr>
            <w:tcW w:w="0" w:type="auto"/>
            <w:tcBorders>
              <w:top w:val="nil"/>
              <w:left w:val="nil"/>
              <w:bottom w:val="single" w:sz="8" w:space="0" w:color="auto"/>
              <w:right w:val="single" w:sz="8" w:space="0" w:color="auto"/>
            </w:tcBorders>
            <w:noWrap/>
            <w:vAlign w:val="center"/>
          </w:tcPr>
          <w:p w14:paraId="23B516DE" w14:textId="763C6263" w:rsidR="000A39EC" w:rsidRPr="006C6DD2" w:rsidRDefault="00D533F0" w:rsidP="000A39EC">
            <w:pPr>
              <w:jc w:val="center"/>
              <w:rPr>
                <w:rFonts w:cs="Arial"/>
                <w:color w:val="000000" w:themeColor="text1"/>
                <w:sz w:val="16"/>
                <w:szCs w:val="16"/>
              </w:rPr>
            </w:pPr>
            <w:r w:rsidRPr="006C6DD2">
              <w:rPr>
                <w:rFonts w:cs="Arial"/>
                <w:color w:val="000000" w:themeColor="text1"/>
                <w:sz w:val="16"/>
                <w:szCs w:val="16"/>
              </w:rPr>
              <w:t>5</w:t>
            </w:r>
          </w:p>
        </w:tc>
        <w:tc>
          <w:tcPr>
            <w:tcW w:w="0" w:type="auto"/>
            <w:tcBorders>
              <w:top w:val="nil"/>
              <w:left w:val="nil"/>
              <w:bottom w:val="single" w:sz="8" w:space="0" w:color="auto"/>
              <w:right w:val="single" w:sz="4" w:space="0" w:color="auto"/>
            </w:tcBorders>
            <w:noWrap/>
          </w:tcPr>
          <w:p w14:paraId="753AFD04" w14:textId="158AB262" w:rsidR="000A39EC" w:rsidRPr="006C6DD2" w:rsidRDefault="000A39EC" w:rsidP="000A39EC">
            <w:pPr>
              <w:jc w:val="center"/>
              <w:rPr>
                <w:rFonts w:cs="Arial"/>
                <w:color w:val="000000" w:themeColor="text1"/>
                <w:sz w:val="16"/>
                <w:szCs w:val="16"/>
                <w:lang w:val="es-CO" w:eastAsia="es-CO"/>
              </w:rPr>
            </w:pPr>
            <w:r w:rsidRPr="006C6DD2">
              <w:rPr>
                <w:rFonts w:cs="Arial"/>
                <w:color w:val="000000" w:themeColor="text1"/>
                <w:sz w:val="16"/>
                <w:szCs w:val="16"/>
                <w:lang w:val="es-CO" w:eastAsia="es-CO"/>
              </w:rPr>
              <w:t>-</w:t>
            </w:r>
          </w:p>
        </w:tc>
      </w:tr>
      <w:tr w:rsidR="000A39EC" w:rsidRPr="006C6DD2" w14:paraId="29CDB1CD" w14:textId="77777777" w:rsidTr="0014191E">
        <w:trPr>
          <w:trHeight w:val="257"/>
        </w:trPr>
        <w:tc>
          <w:tcPr>
            <w:tcW w:w="0" w:type="auto"/>
            <w:tcBorders>
              <w:top w:val="nil"/>
              <w:left w:val="single" w:sz="4" w:space="0" w:color="auto"/>
              <w:bottom w:val="single" w:sz="8" w:space="0" w:color="auto"/>
              <w:right w:val="single" w:sz="8" w:space="0" w:color="auto"/>
            </w:tcBorders>
            <w:shd w:val="clear" w:color="auto" w:fill="FFFFFF"/>
            <w:vAlign w:val="center"/>
            <w:hideMark/>
          </w:tcPr>
          <w:p w14:paraId="146EC4DE" w14:textId="58DD4D77" w:rsidR="000A39EC" w:rsidRPr="006C6DD2" w:rsidRDefault="000A39EC" w:rsidP="000A39EC">
            <w:pPr>
              <w:jc w:val="center"/>
              <w:rPr>
                <w:rFonts w:cs="Arial"/>
                <w:color w:val="000000" w:themeColor="text1"/>
                <w:sz w:val="16"/>
                <w:szCs w:val="16"/>
                <w:lang w:val="es-CO" w:eastAsia="es-CO"/>
              </w:rPr>
            </w:pPr>
            <w:r w:rsidRPr="006C6DD2">
              <w:rPr>
                <w:rFonts w:cs="Arial"/>
                <w:color w:val="000000" w:themeColor="text1"/>
                <w:sz w:val="16"/>
                <w:szCs w:val="16"/>
                <w:lang w:val="es-CO" w:eastAsia="es-CO"/>
              </w:rPr>
              <w:t>Alianza Verde</w:t>
            </w:r>
          </w:p>
        </w:tc>
        <w:tc>
          <w:tcPr>
            <w:tcW w:w="0" w:type="auto"/>
            <w:tcBorders>
              <w:top w:val="nil"/>
              <w:left w:val="nil"/>
              <w:bottom w:val="single" w:sz="8" w:space="0" w:color="auto"/>
              <w:right w:val="single" w:sz="8" w:space="0" w:color="auto"/>
            </w:tcBorders>
            <w:noWrap/>
            <w:vAlign w:val="center"/>
            <w:hideMark/>
          </w:tcPr>
          <w:p w14:paraId="788324C7" w14:textId="51A034F5" w:rsidR="000A39EC" w:rsidRPr="006C6DD2" w:rsidRDefault="000A39EC" w:rsidP="000A39EC">
            <w:pPr>
              <w:jc w:val="center"/>
              <w:rPr>
                <w:rFonts w:cs="Arial"/>
                <w:color w:val="000000" w:themeColor="text1"/>
                <w:sz w:val="16"/>
                <w:szCs w:val="16"/>
                <w:lang w:val="es-CO" w:eastAsia="es-CO"/>
              </w:rPr>
            </w:pPr>
            <w:r w:rsidRPr="006C6DD2">
              <w:rPr>
                <w:rFonts w:cs="Arial"/>
                <w:color w:val="000000" w:themeColor="text1"/>
                <w:sz w:val="16"/>
                <w:szCs w:val="16"/>
              </w:rPr>
              <w:t>86</w:t>
            </w:r>
          </w:p>
        </w:tc>
        <w:tc>
          <w:tcPr>
            <w:tcW w:w="0" w:type="auto"/>
            <w:tcBorders>
              <w:top w:val="nil"/>
              <w:left w:val="nil"/>
              <w:bottom w:val="single" w:sz="8" w:space="0" w:color="auto"/>
              <w:right w:val="single" w:sz="8" w:space="0" w:color="auto"/>
            </w:tcBorders>
            <w:noWrap/>
            <w:vAlign w:val="center"/>
            <w:hideMark/>
          </w:tcPr>
          <w:p w14:paraId="5A26E5F8" w14:textId="4184FB4F" w:rsidR="000A39EC" w:rsidRPr="006C6DD2" w:rsidRDefault="000A39EC" w:rsidP="000A39EC">
            <w:pPr>
              <w:jc w:val="center"/>
              <w:rPr>
                <w:rFonts w:cs="Arial"/>
                <w:color w:val="000000" w:themeColor="text1"/>
                <w:sz w:val="16"/>
                <w:szCs w:val="16"/>
                <w:lang w:val="es-CO" w:eastAsia="es-CO"/>
              </w:rPr>
            </w:pPr>
            <w:r w:rsidRPr="006C6DD2">
              <w:rPr>
                <w:rFonts w:cs="Arial"/>
                <w:color w:val="000000" w:themeColor="text1"/>
                <w:sz w:val="16"/>
                <w:szCs w:val="16"/>
              </w:rPr>
              <w:t>1</w:t>
            </w:r>
            <w:r w:rsidR="005954F8" w:rsidRPr="006C6DD2">
              <w:rPr>
                <w:rFonts w:cs="Arial"/>
                <w:color w:val="000000" w:themeColor="text1"/>
                <w:sz w:val="16"/>
                <w:szCs w:val="16"/>
              </w:rPr>
              <w:t>2</w:t>
            </w:r>
          </w:p>
        </w:tc>
        <w:tc>
          <w:tcPr>
            <w:tcW w:w="0" w:type="auto"/>
            <w:tcBorders>
              <w:top w:val="nil"/>
              <w:left w:val="nil"/>
              <w:bottom w:val="single" w:sz="8" w:space="0" w:color="auto"/>
              <w:right w:val="single" w:sz="8" w:space="0" w:color="auto"/>
            </w:tcBorders>
            <w:noWrap/>
            <w:vAlign w:val="center"/>
            <w:hideMark/>
          </w:tcPr>
          <w:p w14:paraId="215148B7" w14:textId="323934D5" w:rsidR="000A39EC" w:rsidRPr="006C6DD2" w:rsidRDefault="005954F8" w:rsidP="000A39EC">
            <w:pPr>
              <w:jc w:val="center"/>
              <w:rPr>
                <w:rFonts w:cs="Arial"/>
                <w:color w:val="000000" w:themeColor="text1"/>
                <w:sz w:val="16"/>
                <w:szCs w:val="16"/>
                <w:lang w:val="es-CO" w:eastAsia="es-CO"/>
              </w:rPr>
            </w:pPr>
            <w:r w:rsidRPr="006C6DD2">
              <w:rPr>
                <w:rFonts w:cs="Arial"/>
                <w:color w:val="000000" w:themeColor="text1"/>
                <w:sz w:val="16"/>
                <w:szCs w:val="16"/>
              </w:rPr>
              <w:t>12</w:t>
            </w:r>
          </w:p>
        </w:tc>
        <w:tc>
          <w:tcPr>
            <w:tcW w:w="0" w:type="auto"/>
            <w:tcBorders>
              <w:top w:val="nil"/>
              <w:left w:val="nil"/>
              <w:bottom w:val="single" w:sz="8" w:space="0" w:color="auto"/>
              <w:right w:val="single" w:sz="8" w:space="0" w:color="auto"/>
            </w:tcBorders>
            <w:noWrap/>
            <w:vAlign w:val="center"/>
            <w:hideMark/>
          </w:tcPr>
          <w:p w14:paraId="465F645B" w14:textId="70CA8D27" w:rsidR="000A39EC" w:rsidRPr="006C6DD2" w:rsidRDefault="005954F8" w:rsidP="000A39EC">
            <w:pPr>
              <w:jc w:val="center"/>
              <w:rPr>
                <w:rFonts w:cs="Arial"/>
                <w:color w:val="000000" w:themeColor="text1"/>
                <w:sz w:val="16"/>
                <w:szCs w:val="16"/>
                <w:lang w:val="es-CO" w:eastAsia="es-CO"/>
              </w:rPr>
            </w:pPr>
            <w:r w:rsidRPr="006C6DD2">
              <w:rPr>
                <w:rFonts w:cs="Arial"/>
                <w:color w:val="000000" w:themeColor="text1"/>
                <w:sz w:val="16"/>
                <w:szCs w:val="16"/>
                <w:lang w:val="es-CO" w:eastAsia="es-CO"/>
              </w:rPr>
              <w:t>74</w:t>
            </w:r>
          </w:p>
        </w:tc>
        <w:tc>
          <w:tcPr>
            <w:tcW w:w="0" w:type="auto"/>
            <w:tcBorders>
              <w:top w:val="nil"/>
              <w:left w:val="nil"/>
              <w:bottom w:val="single" w:sz="8" w:space="0" w:color="auto"/>
              <w:right w:val="single" w:sz="4" w:space="0" w:color="auto"/>
            </w:tcBorders>
            <w:noWrap/>
          </w:tcPr>
          <w:p w14:paraId="5499C2A9" w14:textId="04EA042A" w:rsidR="000A39EC" w:rsidRPr="006C6DD2" w:rsidRDefault="000A39EC" w:rsidP="000A39EC">
            <w:pPr>
              <w:jc w:val="center"/>
              <w:rPr>
                <w:rFonts w:cs="Arial"/>
                <w:color w:val="000000" w:themeColor="text1"/>
                <w:sz w:val="16"/>
                <w:szCs w:val="16"/>
                <w:lang w:val="es-CO" w:eastAsia="es-CO"/>
              </w:rPr>
            </w:pPr>
            <w:r w:rsidRPr="006C6DD2">
              <w:rPr>
                <w:rFonts w:cs="Arial"/>
                <w:color w:val="000000" w:themeColor="text1"/>
                <w:sz w:val="16"/>
                <w:szCs w:val="16"/>
                <w:lang w:val="es-CO" w:eastAsia="es-CO"/>
              </w:rPr>
              <w:t>-</w:t>
            </w:r>
          </w:p>
        </w:tc>
      </w:tr>
      <w:tr w:rsidR="000A39EC" w:rsidRPr="006C6DD2" w14:paraId="500CA77C" w14:textId="77777777" w:rsidTr="0014191E">
        <w:trPr>
          <w:trHeight w:val="257"/>
        </w:trPr>
        <w:tc>
          <w:tcPr>
            <w:tcW w:w="0" w:type="auto"/>
            <w:tcBorders>
              <w:top w:val="nil"/>
              <w:left w:val="single" w:sz="4" w:space="0" w:color="auto"/>
              <w:bottom w:val="single" w:sz="8" w:space="0" w:color="auto"/>
              <w:right w:val="single" w:sz="8" w:space="0" w:color="auto"/>
            </w:tcBorders>
            <w:shd w:val="clear" w:color="auto" w:fill="FFFFFF"/>
            <w:vAlign w:val="center"/>
            <w:hideMark/>
          </w:tcPr>
          <w:p w14:paraId="532AC83C" w14:textId="3CF1C657" w:rsidR="000A39EC" w:rsidRPr="006C6DD2" w:rsidRDefault="000A39EC" w:rsidP="000A39EC">
            <w:pPr>
              <w:jc w:val="center"/>
              <w:rPr>
                <w:rFonts w:cs="Arial"/>
                <w:color w:val="000000" w:themeColor="text1"/>
                <w:sz w:val="16"/>
                <w:szCs w:val="16"/>
                <w:lang w:val="es-CO" w:eastAsia="es-CO"/>
              </w:rPr>
            </w:pPr>
            <w:r w:rsidRPr="006C6DD2">
              <w:rPr>
                <w:rFonts w:cs="Arial"/>
                <w:color w:val="000000" w:themeColor="text1"/>
                <w:sz w:val="16"/>
                <w:szCs w:val="16"/>
                <w:lang w:val="es-CO" w:eastAsia="es-CO"/>
              </w:rPr>
              <w:t>Partido Liberal</w:t>
            </w:r>
          </w:p>
        </w:tc>
        <w:tc>
          <w:tcPr>
            <w:tcW w:w="0" w:type="auto"/>
            <w:tcBorders>
              <w:top w:val="nil"/>
              <w:left w:val="nil"/>
              <w:bottom w:val="single" w:sz="8" w:space="0" w:color="auto"/>
              <w:right w:val="single" w:sz="8" w:space="0" w:color="auto"/>
            </w:tcBorders>
            <w:noWrap/>
            <w:vAlign w:val="center"/>
            <w:hideMark/>
          </w:tcPr>
          <w:p w14:paraId="2B507991" w14:textId="7C1F4CEC" w:rsidR="000A39EC" w:rsidRPr="006C6DD2" w:rsidRDefault="000A39EC" w:rsidP="000A39EC">
            <w:pPr>
              <w:jc w:val="center"/>
              <w:rPr>
                <w:rFonts w:cs="Arial"/>
                <w:color w:val="000000" w:themeColor="text1"/>
                <w:sz w:val="16"/>
                <w:szCs w:val="16"/>
                <w:lang w:val="es-CO" w:eastAsia="es-CO"/>
              </w:rPr>
            </w:pPr>
            <w:r w:rsidRPr="006C6DD2">
              <w:rPr>
                <w:rFonts w:cs="Arial"/>
                <w:color w:val="000000" w:themeColor="text1"/>
                <w:sz w:val="16"/>
                <w:szCs w:val="16"/>
              </w:rPr>
              <w:t>20</w:t>
            </w:r>
          </w:p>
        </w:tc>
        <w:tc>
          <w:tcPr>
            <w:tcW w:w="0" w:type="auto"/>
            <w:tcBorders>
              <w:top w:val="nil"/>
              <w:left w:val="nil"/>
              <w:bottom w:val="single" w:sz="8" w:space="0" w:color="auto"/>
              <w:right w:val="single" w:sz="8" w:space="0" w:color="auto"/>
            </w:tcBorders>
            <w:noWrap/>
            <w:vAlign w:val="center"/>
            <w:hideMark/>
          </w:tcPr>
          <w:p w14:paraId="49548C5D" w14:textId="2595FBCB" w:rsidR="000A39EC" w:rsidRPr="006C6DD2" w:rsidRDefault="005954F8" w:rsidP="000A39EC">
            <w:pPr>
              <w:jc w:val="center"/>
              <w:rPr>
                <w:rFonts w:cs="Arial"/>
                <w:color w:val="000000" w:themeColor="text1"/>
                <w:sz w:val="16"/>
                <w:szCs w:val="16"/>
                <w:lang w:val="es-CO" w:eastAsia="es-CO"/>
              </w:rPr>
            </w:pPr>
            <w:r w:rsidRPr="006C6DD2">
              <w:rPr>
                <w:rFonts w:cs="Arial"/>
                <w:color w:val="000000" w:themeColor="text1"/>
                <w:sz w:val="16"/>
                <w:szCs w:val="16"/>
                <w:lang w:val="es-CO" w:eastAsia="es-CO"/>
              </w:rPr>
              <w:t>5</w:t>
            </w:r>
          </w:p>
        </w:tc>
        <w:tc>
          <w:tcPr>
            <w:tcW w:w="0" w:type="auto"/>
            <w:tcBorders>
              <w:top w:val="nil"/>
              <w:left w:val="nil"/>
              <w:bottom w:val="single" w:sz="8" w:space="0" w:color="auto"/>
              <w:right w:val="single" w:sz="8" w:space="0" w:color="auto"/>
            </w:tcBorders>
            <w:noWrap/>
            <w:vAlign w:val="center"/>
            <w:hideMark/>
          </w:tcPr>
          <w:p w14:paraId="4B9999B6" w14:textId="510100F3" w:rsidR="000A39EC" w:rsidRPr="006C6DD2" w:rsidRDefault="005954F8" w:rsidP="005954F8">
            <w:pPr>
              <w:jc w:val="center"/>
              <w:rPr>
                <w:rFonts w:cs="Arial"/>
                <w:color w:val="000000" w:themeColor="text1"/>
                <w:sz w:val="16"/>
                <w:szCs w:val="16"/>
                <w:lang w:val="es-CO" w:eastAsia="es-CO"/>
              </w:rPr>
            </w:pPr>
            <w:r w:rsidRPr="006C6DD2">
              <w:rPr>
                <w:rFonts w:cs="Arial"/>
                <w:color w:val="000000" w:themeColor="text1"/>
                <w:sz w:val="16"/>
                <w:szCs w:val="16"/>
                <w:lang w:val="es-CO" w:eastAsia="es-CO"/>
              </w:rPr>
              <w:t>5</w:t>
            </w:r>
          </w:p>
        </w:tc>
        <w:tc>
          <w:tcPr>
            <w:tcW w:w="0" w:type="auto"/>
            <w:tcBorders>
              <w:top w:val="nil"/>
              <w:left w:val="nil"/>
              <w:bottom w:val="single" w:sz="8" w:space="0" w:color="auto"/>
              <w:right w:val="single" w:sz="8" w:space="0" w:color="auto"/>
            </w:tcBorders>
            <w:noWrap/>
            <w:vAlign w:val="center"/>
            <w:hideMark/>
          </w:tcPr>
          <w:p w14:paraId="5EAAB15C" w14:textId="211A789E" w:rsidR="000A39EC" w:rsidRPr="006C6DD2" w:rsidRDefault="000A39EC" w:rsidP="000A39EC">
            <w:pPr>
              <w:jc w:val="center"/>
              <w:rPr>
                <w:rFonts w:cs="Arial"/>
                <w:color w:val="000000" w:themeColor="text1"/>
                <w:sz w:val="16"/>
                <w:szCs w:val="16"/>
                <w:lang w:val="es-CO" w:eastAsia="es-CO"/>
              </w:rPr>
            </w:pPr>
            <w:r w:rsidRPr="006C6DD2">
              <w:rPr>
                <w:rFonts w:cs="Arial"/>
                <w:color w:val="000000" w:themeColor="text1"/>
                <w:sz w:val="16"/>
                <w:szCs w:val="16"/>
              </w:rPr>
              <w:t>1</w:t>
            </w:r>
            <w:r w:rsidR="005954F8" w:rsidRPr="006C6DD2">
              <w:rPr>
                <w:rFonts w:cs="Arial"/>
                <w:color w:val="000000" w:themeColor="text1"/>
                <w:sz w:val="16"/>
                <w:szCs w:val="16"/>
              </w:rPr>
              <w:t>5</w:t>
            </w:r>
          </w:p>
        </w:tc>
        <w:tc>
          <w:tcPr>
            <w:tcW w:w="0" w:type="auto"/>
            <w:tcBorders>
              <w:top w:val="nil"/>
              <w:left w:val="nil"/>
              <w:bottom w:val="single" w:sz="8" w:space="0" w:color="auto"/>
              <w:right w:val="single" w:sz="4" w:space="0" w:color="auto"/>
            </w:tcBorders>
            <w:noWrap/>
          </w:tcPr>
          <w:p w14:paraId="5562F2E2" w14:textId="20AE7954" w:rsidR="000A39EC" w:rsidRPr="006C6DD2" w:rsidRDefault="000A39EC" w:rsidP="000A39EC">
            <w:pPr>
              <w:jc w:val="center"/>
              <w:rPr>
                <w:rFonts w:cs="Arial"/>
                <w:color w:val="000000" w:themeColor="text1"/>
                <w:sz w:val="16"/>
                <w:szCs w:val="16"/>
                <w:lang w:val="es-CO" w:eastAsia="es-CO"/>
              </w:rPr>
            </w:pPr>
            <w:r w:rsidRPr="006C6DD2">
              <w:rPr>
                <w:rFonts w:cs="Arial"/>
                <w:color w:val="000000" w:themeColor="text1"/>
                <w:sz w:val="16"/>
                <w:szCs w:val="16"/>
                <w:lang w:val="es-CO" w:eastAsia="es-CO"/>
              </w:rPr>
              <w:t>-</w:t>
            </w:r>
          </w:p>
        </w:tc>
      </w:tr>
      <w:tr w:rsidR="000A39EC" w:rsidRPr="006C6DD2" w14:paraId="09D9DBEF" w14:textId="77777777" w:rsidTr="0014191E">
        <w:trPr>
          <w:trHeight w:val="257"/>
        </w:trPr>
        <w:tc>
          <w:tcPr>
            <w:tcW w:w="0" w:type="auto"/>
            <w:tcBorders>
              <w:top w:val="nil"/>
              <w:left w:val="single" w:sz="4" w:space="0" w:color="auto"/>
              <w:bottom w:val="single" w:sz="8" w:space="0" w:color="auto"/>
              <w:right w:val="single" w:sz="8" w:space="0" w:color="auto"/>
            </w:tcBorders>
            <w:shd w:val="clear" w:color="auto" w:fill="FFFFFF"/>
            <w:vAlign w:val="center"/>
            <w:hideMark/>
          </w:tcPr>
          <w:p w14:paraId="108222A8" w14:textId="2252D7F7" w:rsidR="000A39EC" w:rsidRPr="006C6DD2" w:rsidRDefault="000A39EC" w:rsidP="000A39EC">
            <w:pPr>
              <w:jc w:val="center"/>
              <w:rPr>
                <w:rFonts w:cs="Arial"/>
                <w:color w:val="000000" w:themeColor="text1"/>
                <w:sz w:val="16"/>
                <w:szCs w:val="16"/>
                <w:lang w:val="es-CO" w:eastAsia="es-CO"/>
              </w:rPr>
            </w:pPr>
            <w:r w:rsidRPr="006C6DD2">
              <w:rPr>
                <w:rFonts w:cs="Arial"/>
                <w:color w:val="000000" w:themeColor="text1"/>
                <w:sz w:val="16"/>
                <w:szCs w:val="16"/>
                <w:lang w:val="es-CO" w:eastAsia="es-CO"/>
              </w:rPr>
              <w:t>Cambio Radical</w:t>
            </w:r>
          </w:p>
        </w:tc>
        <w:tc>
          <w:tcPr>
            <w:tcW w:w="0" w:type="auto"/>
            <w:tcBorders>
              <w:top w:val="nil"/>
              <w:left w:val="nil"/>
              <w:bottom w:val="single" w:sz="8" w:space="0" w:color="auto"/>
              <w:right w:val="single" w:sz="8" w:space="0" w:color="auto"/>
            </w:tcBorders>
            <w:noWrap/>
            <w:vAlign w:val="center"/>
            <w:hideMark/>
          </w:tcPr>
          <w:p w14:paraId="6B783C01" w14:textId="3FF54123" w:rsidR="000A39EC" w:rsidRPr="006C6DD2" w:rsidRDefault="000A39EC" w:rsidP="000A39EC">
            <w:pPr>
              <w:jc w:val="center"/>
              <w:rPr>
                <w:rFonts w:cs="Arial"/>
                <w:color w:val="000000" w:themeColor="text1"/>
                <w:sz w:val="16"/>
                <w:szCs w:val="16"/>
              </w:rPr>
            </w:pPr>
            <w:r w:rsidRPr="006C6DD2">
              <w:rPr>
                <w:rFonts w:cs="Arial"/>
                <w:color w:val="000000" w:themeColor="text1"/>
                <w:sz w:val="16"/>
                <w:szCs w:val="16"/>
              </w:rPr>
              <w:t>1</w:t>
            </w:r>
          </w:p>
        </w:tc>
        <w:tc>
          <w:tcPr>
            <w:tcW w:w="0" w:type="auto"/>
            <w:tcBorders>
              <w:top w:val="nil"/>
              <w:left w:val="nil"/>
              <w:bottom w:val="single" w:sz="8" w:space="0" w:color="auto"/>
              <w:right w:val="single" w:sz="8" w:space="0" w:color="auto"/>
            </w:tcBorders>
            <w:noWrap/>
            <w:vAlign w:val="center"/>
            <w:hideMark/>
          </w:tcPr>
          <w:p w14:paraId="7EA2DC4F" w14:textId="66F48437" w:rsidR="000A39EC" w:rsidRPr="006C6DD2" w:rsidRDefault="000A39EC" w:rsidP="000A39EC">
            <w:pPr>
              <w:jc w:val="center"/>
              <w:rPr>
                <w:rFonts w:cs="Arial"/>
                <w:color w:val="000000" w:themeColor="text1"/>
                <w:sz w:val="16"/>
                <w:szCs w:val="16"/>
                <w:lang w:val="es-CO" w:eastAsia="es-CO"/>
              </w:rPr>
            </w:pPr>
            <w:r w:rsidRPr="006C6DD2">
              <w:rPr>
                <w:rFonts w:cs="Arial"/>
                <w:color w:val="000000" w:themeColor="text1"/>
                <w:sz w:val="16"/>
                <w:szCs w:val="16"/>
              </w:rPr>
              <w:t>1</w:t>
            </w:r>
          </w:p>
        </w:tc>
        <w:tc>
          <w:tcPr>
            <w:tcW w:w="0" w:type="auto"/>
            <w:tcBorders>
              <w:top w:val="nil"/>
              <w:left w:val="nil"/>
              <w:bottom w:val="single" w:sz="8" w:space="0" w:color="auto"/>
              <w:right w:val="single" w:sz="8" w:space="0" w:color="auto"/>
            </w:tcBorders>
            <w:noWrap/>
            <w:vAlign w:val="center"/>
            <w:hideMark/>
          </w:tcPr>
          <w:p w14:paraId="48EABCE8" w14:textId="6C2D97C2" w:rsidR="000A39EC" w:rsidRPr="006C6DD2" w:rsidRDefault="000A39EC" w:rsidP="000A39EC">
            <w:pPr>
              <w:jc w:val="center"/>
              <w:rPr>
                <w:rFonts w:cs="Arial"/>
                <w:color w:val="000000" w:themeColor="text1"/>
                <w:sz w:val="16"/>
                <w:szCs w:val="16"/>
                <w:lang w:val="es-CO" w:eastAsia="es-CO"/>
              </w:rPr>
            </w:pPr>
            <w:r w:rsidRPr="006C6DD2">
              <w:rPr>
                <w:rFonts w:cs="Arial"/>
                <w:color w:val="000000" w:themeColor="text1"/>
                <w:sz w:val="16"/>
                <w:szCs w:val="16"/>
              </w:rPr>
              <w:t>1</w:t>
            </w:r>
          </w:p>
        </w:tc>
        <w:tc>
          <w:tcPr>
            <w:tcW w:w="0" w:type="auto"/>
            <w:tcBorders>
              <w:top w:val="nil"/>
              <w:left w:val="nil"/>
              <w:bottom w:val="single" w:sz="8" w:space="0" w:color="auto"/>
              <w:right w:val="single" w:sz="8" w:space="0" w:color="auto"/>
            </w:tcBorders>
            <w:noWrap/>
            <w:vAlign w:val="center"/>
            <w:hideMark/>
          </w:tcPr>
          <w:p w14:paraId="705DF402" w14:textId="77AA31D1" w:rsidR="000A39EC" w:rsidRPr="006C6DD2" w:rsidRDefault="000A39EC" w:rsidP="000A39EC">
            <w:pPr>
              <w:jc w:val="center"/>
              <w:rPr>
                <w:rFonts w:cs="Arial"/>
                <w:color w:val="000000" w:themeColor="text1"/>
                <w:sz w:val="16"/>
                <w:szCs w:val="16"/>
                <w:lang w:val="es-CO" w:eastAsia="es-CO"/>
              </w:rPr>
            </w:pPr>
            <w:r w:rsidRPr="006C6DD2">
              <w:rPr>
                <w:rFonts w:cs="Arial"/>
                <w:color w:val="000000" w:themeColor="text1"/>
                <w:sz w:val="16"/>
                <w:szCs w:val="16"/>
                <w:lang w:val="es-CO" w:eastAsia="es-CO"/>
              </w:rPr>
              <w:t>0</w:t>
            </w:r>
          </w:p>
        </w:tc>
        <w:tc>
          <w:tcPr>
            <w:tcW w:w="0" w:type="auto"/>
            <w:tcBorders>
              <w:top w:val="nil"/>
              <w:left w:val="nil"/>
              <w:bottom w:val="single" w:sz="8" w:space="0" w:color="auto"/>
              <w:right w:val="single" w:sz="4" w:space="0" w:color="auto"/>
            </w:tcBorders>
            <w:noWrap/>
          </w:tcPr>
          <w:p w14:paraId="5F66E7DC" w14:textId="60715C96" w:rsidR="000A39EC" w:rsidRPr="006C6DD2" w:rsidRDefault="000A39EC" w:rsidP="000A39EC">
            <w:pPr>
              <w:jc w:val="center"/>
              <w:rPr>
                <w:rFonts w:cs="Arial"/>
                <w:color w:val="000000" w:themeColor="text1"/>
                <w:sz w:val="16"/>
                <w:szCs w:val="16"/>
                <w:lang w:val="es-CO" w:eastAsia="es-CO"/>
              </w:rPr>
            </w:pPr>
            <w:r w:rsidRPr="006C6DD2">
              <w:rPr>
                <w:rFonts w:cs="Arial"/>
                <w:color w:val="000000" w:themeColor="text1"/>
                <w:sz w:val="16"/>
                <w:szCs w:val="16"/>
                <w:lang w:val="es-CO" w:eastAsia="es-CO"/>
              </w:rPr>
              <w:t>-</w:t>
            </w:r>
          </w:p>
        </w:tc>
      </w:tr>
      <w:tr w:rsidR="000A39EC" w:rsidRPr="006C6DD2" w14:paraId="7005D669" w14:textId="77777777" w:rsidTr="0014191E">
        <w:trPr>
          <w:trHeight w:val="290"/>
        </w:trPr>
        <w:tc>
          <w:tcPr>
            <w:tcW w:w="0" w:type="auto"/>
            <w:tcBorders>
              <w:top w:val="nil"/>
              <w:left w:val="single" w:sz="4" w:space="0" w:color="auto"/>
              <w:bottom w:val="single" w:sz="8" w:space="0" w:color="auto"/>
              <w:right w:val="single" w:sz="8" w:space="0" w:color="auto"/>
            </w:tcBorders>
            <w:shd w:val="clear" w:color="auto" w:fill="FFFFFF"/>
            <w:vAlign w:val="center"/>
            <w:hideMark/>
          </w:tcPr>
          <w:p w14:paraId="05D720B7" w14:textId="77777777" w:rsidR="000A39EC" w:rsidRPr="006C6DD2" w:rsidRDefault="000A39EC" w:rsidP="000A39EC">
            <w:pPr>
              <w:jc w:val="center"/>
              <w:rPr>
                <w:rFonts w:cs="Arial"/>
                <w:color w:val="000000" w:themeColor="text1"/>
                <w:sz w:val="16"/>
                <w:szCs w:val="16"/>
                <w:lang w:val="es-CO" w:eastAsia="es-CO"/>
              </w:rPr>
            </w:pPr>
            <w:r w:rsidRPr="006C6DD2">
              <w:rPr>
                <w:rFonts w:cs="Arial"/>
                <w:color w:val="000000" w:themeColor="text1"/>
                <w:sz w:val="16"/>
                <w:szCs w:val="16"/>
                <w:lang w:val="es-CO" w:eastAsia="es-CO"/>
              </w:rPr>
              <w:t>Colombia Justa y Libres</w:t>
            </w:r>
          </w:p>
        </w:tc>
        <w:tc>
          <w:tcPr>
            <w:tcW w:w="0" w:type="auto"/>
            <w:tcBorders>
              <w:top w:val="nil"/>
              <w:left w:val="nil"/>
              <w:bottom w:val="single" w:sz="8" w:space="0" w:color="auto"/>
              <w:right w:val="single" w:sz="8" w:space="0" w:color="auto"/>
            </w:tcBorders>
            <w:noWrap/>
            <w:vAlign w:val="center"/>
            <w:hideMark/>
          </w:tcPr>
          <w:p w14:paraId="290ECB7F" w14:textId="0659D019" w:rsidR="000A39EC" w:rsidRPr="006C6DD2" w:rsidRDefault="000A39EC" w:rsidP="000A39EC">
            <w:pPr>
              <w:jc w:val="center"/>
              <w:rPr>
                <w:rFonts w:cs="Arial"/>
                <w:color w:val="000000" w:themeColor="text1"/>
                <w:sz w:val="16"/>
                <w:szCs w:val="16"/>
                <w:lang w:val="es-CO" w:eastAsia="es-CO"/>
              </w:rPr>
            </w:pPr>
            <w:r w:rsidRPr="006C6DD2">
              <w:rPr>
                <w:rFonts w:cs="Arial"/>
                <w:color w:val="000000" w:themeColor="text1"/>
                <w:sz w:val="16"/>
                <w:szCs w:val="16"/>
              </w:rPr>
              <w:t>9</w:t>
            </w:r>
          </w:p>
        </w:tc>
        <w:tc>
          <w:tcPr>
            <w:tcW w:w="0" w:type="auto"/>
            <w:tcBorders>
              <w:top w:val="nil"/>
              <w:left w:val="nil"/>
              <w:bottom w:val="single" w:sz="8" w:space="0" w:color="auto"/>
              <w:right w:val="single" w:sz="8" w:space="0" w:color="auto"/>
            </w:tcBorders>
            <w:noWrap/>
            <w:vAlign w:val="center"/>
            <w:hideMark/>
          </w:tcPr>
          <w:p w14:paraId="37A197C3" w14:textId="77777777" w:rsidR="000A39EC" w:rsidRPr="006C6DD2" w:rsidRDefault="000A39EC" w:rsidP="000A39EC">
            <w:pPr>
              <w:jc w:val="center"/>
              <w:rPr>
                <w:rFonts w:cs="Arial"/>
                <w:color w:val="000000" w:themeColor="text1"/>
                <w:sz w:val="16"/>
                <w:szCs w:val="16"/>
                <w:lang w:val="es-CO" w:eastAsia="es-CO"/>
              </w:rPr>
            </w:pPr>
            <w:r w:rsidRPr="006C6DD2">
              <w:rPr>
                <w:rFonts w:cs="Arial"/>
                <w:color w:val="000000" w:themeColor="text1"/>
                <w:sz w:val="16"/>
                <w:szCs w:val="16"/>
              </w:rPr>
              <w:t>2</w:t>
            </w:r>
          </w:p>
        </w:tc>
        <w:tc>
          <w:tcPr>
            <w:tcW w:w="0" w:type="auto"/>
            <w:tcBorders>
              <w:top w:val="nil"/>
              <w:left w:val="nil"/>
              <w:bottom w:val="single" w:sz="8" w:space="0" w:color="auto"/>
              <w:right w:val="single" w:sz="8" w:space="0" w:color="auto"/>
            </w:tcBorders>
            <w:noWrap/>
            <w:vAlign w:val="center"/>
          </w:tcPr>
          <w:p w14:paraId="4D47D866" w14:textId="0F921161" w:rsidR="000A39EC" w:rsidRPr="006C6DD2" w:rsidRDefault="005954F8" w:rsidP="000A39EC">
            <w:pPr>
              <w:jc w:val="center"/>
              <w:rPr>
                <w:rFonts w:cs="Arial"/>
                <w:color w:val="000000" w:themeColor="text1"/>
                <w:sz w:val="16"/>
                <w:szCs w:val="16"/>
                <w:lang w:val="es-CO" w:eastAsia="es-CO"/>
              </w:rPr>
            </w:pPr>
            <w:r w:rsidRPr="006C6DD2">
              <w:rPr>
                <w:rFonts w:cs="Arial"/>
                <w:color w:val="000000" w:themeColor="text1"/>
                <w:sz w:val="16"/>
                <w:szCs w:val="16"/>
                <w:lang w:val="es-CO" w:eastAsia="es-CO"/>
              </w:rPr>
              <w:t>2</w:t>
            </w:r>
          </w:p>
        </w:tc>
        <w:tc>
          <w:tcPr>
            <w:tcW w:w="0" w:type="auto"/>
            <w:tcBorders>
              <w:top w:val="nil"/>
              <w:left w:val="nil"/>
              <w:bottom w:val="single" w:sz="8" w:space="0" w:color="auto"/>
              <w:right w:val="single" w:sz="8" w:space="0" w:color="auto"/>
            </w:tcBorders>
            <w:noWrap/>
            <w:vAlign w:val="center"/>
            <w:hideMark/>
          </w:tcPr>
          <w:p w14:paraId="5845A29C" w14:textId="3969E7A9" w:rsidR="000A39EC" w:rsidRPr="006C6DD2" w:rsidRDefault="000A39EC" w:rsidP="000A39EC">
            <w:pPr>
              <w:jc w:val="center"/>
              <w:rPr>
                <w:rFonts w:cs="Arial"/>
                <w:color w:val="000000" w:themeColor="text1"/>
                <w:sz w:val="16"/>
                <w:szCs w:val="16"/>
                <w:lang w:val="es-CO" w:eastAsia="es-CO"/>
              </w:rPr>
            </w:pPr>
            <w:r w:rsidRPr="006C6DD2">
              <w:rPr>
                <w:rFonts w:cs="Arial"/>
                <w:color w:val="000000" w:themeColor="text1"/>
                <w:sz w:val="16"/>
                <w:szCs w:val="16"/>
              </w:rPr>
              <w:t>7</w:t>
            </w:r>
          </w:p>
        </w:tc>
        <w:tc>
          <w:tcPr>
            <w:tcW w:w="0" w:type="auto"/>
            <w:tcBorders>
              <w:top w:val="nil"/>
              <w:left w:val="nil"/>
              <w:bottom w:val="single" w:sz="8" w:space="0" w:color="auto"/>
              <w:right w:val="single" w:sz="4" w:space="0" w:color="auto"/>
            </w:tcBorders>
            <w:noWrap/>
          </w:tcPr>
          <w:p w14:paraId="027C278C" w14:textId="77F9D4DC" w:rsidR="000A39EC" w:rsidRPr="006C6DD2" w:rsidRDefault="000A39EC" w:rsidP="000A39EC">
            <w:pPr>
              <w:jc w:val="center"/>
              <w:rPr>
                <w:rFonts w:cs="Arial"/>
                <w:color w:val="000000" w:themeColor="text1"/>
                <w:sz w:val="16"/>
                <w:szCs w:val="16"/>
                <w:lang w:val="es-CO" w:eastAsia="es-CO"/>
              </w:rPr>
            </w:pPr>
            <w:r w:rsidRPr="006C6DD2">
              <w:rPr>
                <w:rFonts w:cs="Arial"/>
                <w:color w:val="000000" w:themeColor="text1"/>
                <w:sz w:val="16"/>
                <w:szCs w:val="16"/>
                <w:lang w:val="es-CO" w:eastAsia="es-CO"/>
              </w:rPr>
              <w:t>-</w:t>
            </w:r>
          </w:p>
        </w:tc>
      </w:tr>
      <w:tr w:rsidR="000A39EC" w:rsidRPr="006C6DD2" w14:paraId="2CBB6FBD" w14:textId="77777777" w:rsidTr="0014191E">
        <w:trPr>
          <w:trHeight w:val="514"/>
        </w:trPr>
        <w:tc>
          <w:tcPr>
            <w:tcW w:w="0" w:type="auto"/>
            <w:tcBorders>
              <w:top w:val="nil"/>
              <w:left w:val="single" w:sz="4" w:space="0" w:color="auto"/>
              <w:bottom w:val="single" w:sz="8" w:space="0" w:color="auto"/>
              <w:right w:val="single" w:sz="8" w:space="0" w:color="auto"/>
            </w:tcBorders>
            <w:shd w:val="clear" w:color="auto" w:fill="FFFFFF"/>
            <w:vAlign w:val="center"/>
            <w:hideMark/>
          </w:tcPr>
          <w:p w14:paraId="2AFF6EF6" w14:textId="5F33E8D5" w:rsidR="000A39EC" w:rsidRPr="006C6DD2" w:rsidRDefault="000A39EC" w:rsidP="000A39EC">
            <w:pPr>
              <w:jc w:val="center"/>
              <w:rPr>
                <w:rFonts w:cs="Arial"/>
                <w:color w:val="000000" w:themeColor="text1"/>
                <w:sz w:val="16"/>
                <w:szCs w:val="16"/>
                <w:lang w:val="es-CO" w:eastAsia="es-CO"/>
              </w:rPr>
            </w:pPr>
            <w:r w:rsidRPr="006C6DD2">
              <w:rPr>
                <w:rFonts w:cs="Arial"/>
                <w:color w:val="000000" w:themeColor="text1"/>
                <w:sz w:val="16"/>
                <w:szCs w:val="16"/>
                <w:lang w:val="es-CO" w:eastAsia="es-CO"/>
              </w:rPr>
              <w:t>Nuevo Liberalismo</w:t>
            </w:r>
          </w:p>
        </w:tc>
        <w:tc>
          <w:tcPr>
            <w:tcW w:w="0" w:type="auto"/>
            <w:tcBorders>
              <w:top w:val="nil"/>
              <w:left w:val="nil"/>
              <w:bottom w:val="single" w:sz="8" w:space="0" w:color="auto"/>
              <w:right w:val="single" w:sz="8" w:space="0" w:color="auto"/>
            </w:tcBorders>
            <w:noWrap/>
            <w:vAlign w:val="center"/>
            <w:hideMark/>
          </w:tcPr>
          <w:p w14:paraId="2450A4AB" w14:textId="108BCB13" w:rsidR="000A39EC" w:rsidRPr="006C6DD2" w:rsidRDefault="000A39EC" w:rsidP="000A39EC">
            <w:pPr>
              <w:jc w:val="center"/>
              <w:rPr>
                <w:rFonts w:cs="Arial"/>
                <w:color w:val="000000" w:themeColor="text1"/>
                <w:sz w:val="16"/>
                <w:szCs w:val="16"/>
                <w:lang w:val="es-CO" w:eastAsia="es-CO"/>
              </w:rPr>
            </w:pPr>
            <w:r w:rsidRPr="006C6DD2">
              <w:rPr>
                <w:rFonts w:cs="Arial"/>
                <w:color w:val="000000" w:themeColor="text1"/>
                <w:sz w:val="16"/>
                <w:szCs w:val="16"/>
              </w:rPr>
              <w:t>3</w:t>
            </w:r>
          </w:p>
        </w:tc>
        <w:tc>
          <w:tcPr>
            <w:tcW w:w="0" w:type="auto"/>
            <w:tcBorders>
              <w:top w:val="nil"/>
              <w:left w:val="nil"/>
              <w:bottom w:val="single" w:sz="8" w:space="0" w:color="auto"/>
              <w:right w:val="single" w:sz="8" w:space="0" w:color="auto"/>
            </w:tcBorders>
            <w:noWrap/>
            <w:vAlign w:val="center"/>
            <w:hideMark/>
          </w:tcPr>
          <w:p w14:paraId="44C9EAAB" w14:textId="3F3F96FF" w:rsidR="000A39EC" w:rsidRPr="006C6DD2" w:rsidRDefault="005954F8" w:rsidP="000A39EC">
            <w:pPr>
              <w:jc w:val="center"/>
              <w:rPr>
                <w:rFonts w:cs="Arial"/>
                <w:color w:val="000000" w:themeColor="text1"/>
                <w:sz w:val="16"/>
                <w:szCs w:val="16"/>
                <w:lang w:val="es-CO" w:eastAsia="es-CO"/>
              </w:rPr>
            </w:pPr>
            <w:r w:rsidRPr="006C6DD2">
              <w:rPr>
                <w:rFonts w:cs="Arial"/>
                <w:color w:val="000000" w:themeColor="text1"/>
                <w:sz w:val="16"/>
                <w:szCs w:val="16"/>
              </w:rPr>
              <w:t>1</w:t>
            </w:r>
          </w:p>
        </w:tc>
        <w:tc>
          <w:tcPr>
            <w:tcW w:w="0" w:type="auto"/>
            <w:tcBorders>
              <w:top w:val="nil"/>
              <w:left w:val="nil"/>
              <w:bottom w:val="single" w:sz="8" w:space="0" w:color="auto"/>
              <w:right w:val="single" w:sz="8" w:space="0" w:color="auto"/>
            </w:tcBorders>
            <w:noWrap/>
            <w:vAlign w:val="center"/>
          </w:tcPr>
          <w:p w14:paraId="113C84F4" w14:textId="05908A49" w:rsidR="000A39EC" w:rsidRPr="006C6DD2" w:rsidRDefault="005954F8" w:rsidP="000A39EC">
            <w:pPr>
              <w:jc w:val="center"/>
              <w:rPr>
                <w:rFonts w:cs="Arial"/>
                <w:color w:val="000000" w:themeColor="text1"/>
                <w:sz w:val="16"/>
                <w:szCs w:val="16"/>
                <w:lang w:val="es-CO" w:eastAsia="es-CO"/>
              </w:rPr>
            </w:pPr>
            <w:r w:rsidRPr="006C6DD2">
              <w:rPr>
                <w:rFonts w:cs="Arial"/>
                <w:color w:val="000000" w:themeColor="text1"/>
                <w:sz w:val="16"/>
                <w:szCs w:val="16"/>
                <w:lang w:val="es-CO" w:eastAsia="es-CO"/>
              </w:rPr>
              <w:t>1</w:t>
            </w:r>
          </w:p>
        </w:tc>
        <w:tc>
          <w:tcPr>
            <w:tcW w:w="0" w:type="auto"/>
            <w:tcBorders>
              <w:top w:val="nil"/>
              <w:left w:val="nil"/>
              <w:bottom w:val="single" w:sz="8" w:space="0" w:color="auto"/>
              <w:right w:val="single" w:sz="8" w:space="0" w:color="auto"/>
            </w:tcBorders>
            <w:noWrap/>
            <w:vAlign w:val="center"/>
            <w:hideMark/>
          </w:tcPr>
          <w:p w14:paraId="59C54E85" w14:textId="7D2352C8" w:rsidR="000A39EC" w:rsidRPr="006C6DD2" w:rsidRDefault="005954F8" w:rsidP="000A39EC">
            <w:pPr>
              <w:jc w:val="center"/>
              <w:rPr>
                <w:rFonts w:cs="Arial"/>
                <w:color w:val="000000" w:themeColor="text1"/>
                <w:sz w:val="16"/>
                <w:szCs w:val="16"/>
                <w:lang w:val="es-CO" w:eastAsia="es-CO"/>
              </w:rPr>
            </w:pPr>
            <w:r w:rsidRPr="006C6DD2">
              <w:rPr>
                <w:rFonts w:cs="Arial"/>
                <w:color w:val="000000" w:themeColor="text1"/>
                <w:sz w:val="16"/>
                <w:szCs w:val="16"/>
              </w:rPr>
              <w:t>2</w:t>
            </w:r>
          </w:p>
        </w:tc>
        <w:tc>
          <w:tcPr>
            <w:tcW w:w="0" w:type="auto"/>
            <w:tcBorders>
              <w:top w:val="nil"/>
              <w:left w:val="nil"/>
              <w:bottom w:val="single" w:sz="8" w:space="0" w:color="auto"/>
              <w:right w:val="single" w:sz="4" w:space="0" w:color="auto"/>
            </w:tcBorders>
            <w:noWrap/>
          </w:tcPr>
          <w:p w14:paraId="016221E8" w14:textId="4667EB1E" w:rsidR="000A39EC" w:rsidRPr="006C6DD2" w:rsidRDefault="000A39EC" w:rsidP="000A39EC">
            <w:pPr>
              <w:jc w:val="center"/>
              <w:rPr>
                <w:rFonts w:cs="Arial"/>
                <w:color w:val="000000" w:themeColor="text1"/>
                <w:sz w:val="16"/>
                <w:szCs w:val="16"/>
                <w:lang w:val="es-CO" w:eastAsia="es-CO"/>
              </w:rPr>
            </w:pPr>
            <w:r w:rsidRPr="006C6DD2">
              <w:rPr>
                <w:rFonts w:cs="Arial"/>
                <w:color w:val="000000" w:themeColor="text1"/>
                <w:sz w:val="16"/>
                <w:szCs w:val="16"/>
                <w:lang w:val="es-CO" w:eastAsia="es-CO"/>
              </w:rPr>
              <w:t>-</w:t>
            </w:r>
          </w:p>
        </w:tc>
      </w:tr>
      <w:tr w:rsidR="000A39EC" w:rsidRPr="006C6DD2" w14:paraId="0CA14109" w14:textId="77777777" w:rsidTr="0014191E">
        <w:trPr>
          <w:trHeight w:val="514"/>
        </w:trPr>
        <w:tc>
          <w:tcPr>
            <w:tcW w:w="0" w:type="auto"/>
            <w:tcBorders>
              <w:top w:val="nil"/>
              <w:left w:val="single" w:sz="4" w:space="0" w:color="auto"/>
              <w:bottom w:val="single" w:sz="8" w:space="0" w:color="auto"/>
              <w:right w:val="single" w:sz="8" w:space="0" w:color="auto"/>
            </w:tcBorders>
            <w:shd w:val="clear" w:color="auto" w:fill="FFFFFF"/>
            <w:vAlign w:val="center"/>
          </w:tcPr>
          <w:p w14:paraId="3B6A905E" w14:textId="43EF6EC2" w:rsidR="000A39EC" w:rsidRPr="006C6DD2" w:rsidRDefault="000A39EC" w:rsidP="000A39EC">
            <w:pPr>
              <w:jc w:val="center"/>
              <w:rPr>
                <w:rFonts w:cs="Arial"/>
                <w:color w:val="000000" w:themeColor="text1"/>
                <w:sz w:val="16"/>
                <w:szCs w:val="16"/>
                <w:lang w:val="es-CO" w:eastAsia="es-CO"/>
              </w:rPr>
            </w:pPr>
            <w:r w:rsidRPr="006C6DD2">
              <w:rPr>
                <w:rFonts w:cs="Arial"/>
                <w:color w:val="000000" w:themeColor="text1"/>
                <w:sz w:val="16"/>
                <w:szCs w:val="16"/>
                <w:lang w:val="es-CO" w:eastAsia="es-CO"/>
              </w:rPr>
              <w:t>Nuevo Liberalismo/En Marcha</w:t>
            </w:r>
          </w:p>
        </w:tc>
        <w:tc>
          <w:tcPr>
            <w:tcW w:w="0" w:type="auto"/>
            <w:tcBorders>
              <w:top w:val="nil"/>
              <w:left w:val="nil"/>
              <w:bottom w:val="single" w:sz="8" w:space="0" w:color="auto"/>
              <w:right w:val="single" w:sz="8" w:space="0" w:color="auto"/>
            </w:tcBorders>
            <w:noWrap/>
            <w:vAlign w:val="center"/>
          </w:tcPr>
          <w:p w14:paraId="0231349A" w14:textId="19CB80F7" w:rsidR="000A39EC" w:rsidRPr="006C6DD2" w:rsidRDefault="000A39EC" w:rsidP="000A39EC">
            <w:pPr>
              <w:jc w:val="center"/>
              <w:rPr>
                <w:rFonts w:cs="Arial"/>
                <w:color w:val="000000" w:themeColor="text1"/>
                <w:sz w:val="16"/>
                <w:szCs w:val="16"/>
              </w:rPr>
            </w:pPr>
            <w:r w:rsidRPr="006C6DD2">
              <w:rPr>
                <w:rFonts w:cs="Arial"/>
                <w:color w:val="000000" w:themeColor="text1"/>
                <w:sz w:val="16"/>
                <w:szCs w:val="16"/>
              </w:rPr>
              <w:t>9</w:t>
            </w:r>
          </w:p>
        </w:tc>
        <w:tc>
          <w:tcPr>
            <w:tcW w:w="0" w:type="auto"/>
            <w:tcBorders>
              <w:top w:val="nil"/>
              <w:left w:val="nil"/>
              <w:bottom w:val="single" w:sz="8" w:space="0" w:color="auto"/>
              <w:right w:val="single" w:sz="8" w:space="0" w:color="auto"/>
            </w:tcBorders>
            <w:noWrap/>
            <w:vAlign w:val="center"/>
          </w:tcPr>
          <w:p w14:paraId="34BBB23E" w14:textId="4F2BC8A1" w:rsidR="000A39EC" w:rsidRPr="006C6DD2" w:rsidRDefault="005954F8" w:rsidP="000A39EC">
            <w:pPr>
              <w:jc w:val="center"/>
              <w:rPr>
                <w:rFonts w:cs="Arial"/>
                <w:color w:val="000000" w:themeColor="text1"/>
                <w:sz w:val="16"/>
                <w:szCs w:val="16"/>
              </w:rPr>
            </w:pPr>
            <w:r w:rsidRPr="006C6DD2">
              <w:rPr>
                <w:rFonts w:cs="Arial"/>
                <w:color w:val="000000" w:themeColor="text1"/>
                <w:sz w:val="16"/>
                <w:szCs w:val="16"/>
              </w:rPr>
              <w:t>3</w:t>
            </w:r>
          </w:p>
        </w:tc>
        <w:tc>
          <w:tcPr>
            <w:tcW w:w="0" w:type="auto"/>
            <w:tcBorders>
              <w:top w:val="nil"/>
              <w:left w:val="nil"/>
              <w:bottom w:val="single" w:sz="8" w:space="0" w:color="auto"/>
              <w:right w:val="single" w:sz="8" w:space="0" w:color="auto"/>
            </w:tcBorders>
            <w:noWrap/>
            <w:vAlign w:val="center"/>
          </w:tcPr>
          <w:p w14:paraId="1FB1B424" w14:textId="5DBC99A2" w:rsidR="000A39EC" w:rsidRPr="006C6DD2" w:rsidRDefault="005954F8" w:rsidP="000A39EC">
            <w:pPr>
              <w:jc w:val="center"/>
              <w:rPr>
                <w:rFonts w:cs="Arial"/>
                <w:color w:val="000000" w:themeColor="text1"/>
                <w:sz w:val="16"/>
                <w:szCs w:val="16"/>
                <w:lang w:val="es-CO" w:eastAsia="es-CO"/>
              </w:rPr>
            </w:pPr>
            <w:r w:rsidRPr="006C6DD2">
              <w:rPr>
                <w:rFonts w:cs="Arial"/>
                <w:color w:val="000000" w:themeColor="text1"/>
                <w:sz w:val="16"/>
                <w:szCs w:val="16"/>
                <w:lang w:val="es-CO" w:eastAsia="es-CO"/>
              </w:rPr>
              <w:t>3</w:t>
            </w:r>
          </w:p>
        </w:tc>
        <w:tc>
          <w:tcPr>
            <w:tcW w:w="0" w:type="auto"/>
            <w:tcBorders>
              <w:top w:val="nil"/>
              <w:left w:val="nil"/>
              <w:bottom w:val="single" w:sz="8" w:space="0" w:color="auto"/>
              <w:right w:val="single" w:sz="8" w:space="0" w:color="auto"/>
            </w:tcBorders>
            <w:noWrap/>
            <w:vAlign w:val="center"/>
          </w:tcPr>
          <w:p w14:paraId="7F589BB8" w14:textId="275ED131" w:rsidR="000A39EC" w:rsidRPr="006C6DD2" w:rsidRDefault="005954F8" w:rsidP="000A39EC">
            <w:pPr>
              <w:jc w:val="center"/>
              <w:rPr>
                <w:rFonts w:cs="Arial"/>
                <w:color w:val="000000" w:themeColor="text1"/>
                <w:sz w:val="16"/>
                <w:szCs w:val="16"/>
              </w:rPr>
            </w:pPr>
            <w:r w:rsidRPr="006C6DD2">
              <w:rPr>
                <w:rFonts w:cs="Arial"/>
                <w:color w:val="000000" w:themeColor="text1"/>
                <w:sz w:val="16"/>
                <w:szCs w:val="16"/>
              </w:rPr>
              <w:t>6</w:t>
            </w:r>
          </w:p>
        </w:tc>
        <w:tc>
          <w:tcPr>
            <w:tcW w:w="0" w:type="auto"/>
            <w:tcBorders>
              <w:top w:val="nil"/>
              <w:left w:val="nil"/>
              <w:bottom w:val="single" w:sz="8" w:space="0" w:color="auto"/>
              <w:right w:val="single" w:sz="4" w:space="0" w:color="auto"/>
            </w:tcBorders>
            <w:noWrap/>
          </w:tcPr>
          <w:p w14:paraId="055AEF76" w14:textId="1BB3A6A8" w:rsidR="000A39EC" w:rsidRPr="006C6DD2" w:rsidRDefault="000A39EC" w:rsidP="000A39EC">
            <w:pPr>
              <w:jc w:val="center"/>
              <w:rPr>
                <w:rFonts w:cs="Arial"/>
                <w:color w:val="000000" w:themeColor="text1"/>
                <w:sz w:val="16"/>
                <w:szCs w:val="16"/>
                <w:lang w:val="es-CO" w:eastAsia="es-CO"/>
              </w:rPr>
            </w:pPr>
            <w:r w:rsidRPr="006C6DD2">
              <w:rPr>
                <w:rFonts w:cs="Arial"/>
                <w:color w:val="000000" w:themeColor="text1"/>
                <w:sz w:val="16"/>
                <w:szCs w:val="16"/>
                <w:lang w:val="es-CO" w:eastAsia="es-CO"/>
              </w:rPr>
              <w:t>-</w:t>
            </w:r>
          </w:p>
        </w:tc>
      </w:tr>
      <w:tr w:rsidR="000A39EC" w:rsidRPr="006C6DD2" w14:paraId="5735A3B6" w14:textId="77777777" w:rsidTr="0014191E">
        <w:trPr>
          <w:trHeight w:val="257"/>
        </w:trPr>
        <w:tc>
          <w:tcPr>
            <w:tcW w:w="0" w:type="auto"/>
            <w:tcBorders>
              <w:top w:val="nil"/>
              <w:left w:val="single" w:sz="4" w:space="0" w:color="auto"/>
              <w:bottom w:val="single" w:sz="8" w:space="0" w:color="auto"/>
              <w:right w:val="single" w:sz="8" w:space="0" w:color="auto"/>
            </w:tcBorders>
            <w:shd w:val="clear" w:color="auto" w:fill="FFFFFF"/>
            <w:vAlign w:val="center"/>
            <w:hideMark/>
          </w:tcPr>
          <w:p w14:paraId="2DBA70D1" w14:textId="77777777" w:rsidR="000A39EC" w:rsidRPr="006C6DD2" w:rsidRDefault="000A39EC" w:rsidP="000A39EC">
            <w:pPr>
              <w:jc w:val="center"/>
              <w:rPr>
                <w:rFonts w:cs="Arial"/>
                <w:color w:val="000000" w:themeColor="text1"/>
                <w:sz w:val="16"/>
                <w:szCs w:val="16"/>
                <w:lang w:val="es-CO" w:eastAsia="es-CO"/>
              </w:rPr>
            </w:pPr>
            <w:r w:rsidRPr="006C6DD2">
              <w:rPr>
                <w:rFonts w:cs="Arial"/>
                <w:color w:val="000000" w:themeColor="text1"/>
                <w:sz w:val="16"/>
                <w:szCs w:val="16"/>
                <w:lang w:val="es-CO" w:eastAsia="es-CO"/>
              </w:rPr>
              <w:t>Centro Democrático</w:t>
            </w:r>
          </w:p>
        </w:tc>
        <w:tc>
          <w:tcPr>
            <w:tcW w:w="0" w:type="auto"/>
            <w:tcBorders>
              <w:top w:val="nil"/>
              <w:left w:val="nil"/>
              <w:bottom w:val="single" w:sz="8" w:space="0" w:color="auto"/>
              <w:right w:val="single" w:sz="8" w:space="0" w:color="auto"/>
            </w:tcBorders>
            <w:noWrap/>
            <w:vAlign w:val="center"/>
            <w:hideMark/>
          </w:tcPr>
          <w:p w14:paraId="6486C805" w14:textId="2D8E9326" w:rsidR="000A39EC" w:rsidRPr="006C6DD2" w:rsidRDefault="000A39EC" w:rsidP="000A39EC">
            <w:pPr>
              <w:jc w:val="center"/>
              <w:rPr>
                <w:rFonts w:cs="Arial"/>
                <w:color w:val="000000" w:themeColor="text1"/>
                <w:sz w:val="16"/>
                <w:szCs w:val="16"/>
                <w:lang w:val="es-CO" w:eastAsia="es-CO"/>
              </w:rPr>
            </w:pPr>
            <w:r w:rsidRPr="006C6DD2">
              <w:rPr>
                <w:rFonts w:cs="Arial"/>
                <w:color w:val="000000" w:themeColor="text1"/>
                <w:sz w:val="16"/>
                <w:szCs w:val="16"/>
              </w:rPr>
              <w:t>69</w:t>
            </w:r>
          </w:p>
        </w:tc>
        <w:tc>
          <w:tcPr>
            <w:tcW w:w="0" w:type="auto"/>
            <w:tcBorders>
              <w:top w:val="nil"/>
              <w:left w:val="nil"/>
              <w:bottom w:val="single" w:sz="8" w:space="0" w:color="auto"/>
              <w:right w:val="single" w:sz="8" w:space="0" w:color="auto"/>
            </w:tcBorders>
            <w:noWrap/>
            <w:vAlign w:val="center"/>
            <w:hideMark/>
          </w:tcPr>
          <w:p w14:paraId="21B451F4" w14:textId="4655AFB8" w:rsidR="000A39EC" w:rsidRPr="006C6DD2" w:rsidRDefault="000A39EC" w:rsidP="000A39EC">
            <w:pPr>
              <w:jc w:val="center"/>
              <w:rPr>
                <w:rFonts w:cs="Arial"/>
                <w:color w:val="000000" w:themeColor="text1"/>
                <w:sz w:val="16"/>
                <w:szCs w:val="16"/>
                <w:lang w:val="es-CO" w:eastAsia="es-CO"/>
              </w:rPr>
            </w:pPr>
            <w:r w:rsidRPr="006C6DD2">
              <w:rPr>
                <w:rFonts w:cs="Arial"/>
                <w:color w:val="000000" w:themeColor="text1"/>
                <w:sz w:val="16"/>
                <w:szCs w:val="16"/>
              </w:rPr>
              <w:t>1</w:t>
            </w:r>
            <w:r w:rsidR="005954F8" w:rsidRPr="006C6DD2">
              <w:rPr>
                <w:rFonts w:cs="Arial"/>
                <w:color w:val="000000" w:themeColor="text1"/>
                <w:sz w:val="16"/>
                <w:szCs w:val="16"/>
              </w:rPr>
              <w:t>6</w:t>
            </w:r>
          </w:p>
        </w:tc>
        <w:tc>
          <w:tcPr>
            <w:tcW w:w="0" w:type="auto"/>
            <w:tcBorders>
              <w:top w:val="nil"/>
              <w:left w:val="nil"/>
              <w:bottom w:val="single" w:sz="8" w:space="0" w:color="auto"/>
              <w:right w:val="single" w:sz="8" w:space="0" w:color="auto"/>
            </w:tcBorders>
            <w:noWrap/>
            <w:vAlign w:val="center"/>
          </w:tcPr>
          <w:p w14:paraId="1DB8CF9D" w14:textId="06F59BA0" w:rsidR="000A39EC" w:rsidRPr="006C6DD2" w:rsidRDefault="005954F8" w:rsidP="000A39EC">
            <w:pPr>
              <w:jc w:val="center"/>
              <w:rPr>
                <w:rFonts w:cs="Arial"/>
                <w:color w:val="000000" w:themeColor="text1"/>
                <w:sz w:val="16"/>
                <w:szCs w:val="16"/>
                <w:lang w:val="es-CO" w:eastAsia="es-CO"/>
              </w:rPr>
            </w:pPr>
            <w:r w:rsidRPr="006C6DD2">
              <w:rPr>
                <w:rFonts w:cs="Arial"/>
                <w:color w:val="000000" w:themeColor="text1"/>
                <w:sz w:val="16"/>
                <w:szCs w:val="16"/>
                <w:lang w:val="es-CO" w:eastAsia="es-CO"/>
              </w:rPr>
              <w:t>16</w:t>
            </w:r>
          </w:p>
        </w:tc>
        <w:tc>
          <w:tcPr>
            <w:tcW w:w="0" w:type="auto"/>
            <w:tcBorders>
              <w:top w:val="nil"/>
              <w:left w:val="nil"/>
              <w:bottom w:val="single" w:sz="8" w:space="0" w:color="auto"/>
              <w:right w:val="single" w:sz="8" w:space="0" w:color="auto"/>
            </w:tcBorders>
            <w:noWrap/>
            <w:vAlign w:val="center"/>
            <w:hideMark/>
          </w:tcPr>
          <w:p w14:paraId="560188EF" w14:textId="209ED08C" w:rsidR="000A39EC" w:rsidRPr="006C6DD2" w:rsidRDefault="005954F8" w:rsidP="000A39EC">
            <w:pPr>
              <w:jc w:val="center"/>
              <w:rPr>
                <w:rFonts w:cs="Arial"/>
                <w:color w:val="000000" w:themeColor="text1"/>
                <w:sz w:val="16"/>
                <w:szCs w:val="16"/>
                <w:lang w:val="es-CO" w:eastAsia="es-CO"/>
              </w:rPr>
            </w:pPr>
            <w:r w:rsidRPr="006C6DD2">
              <w:rPr>
                <w:rFonts w:cs="Arial"/>
                <w:color w:val="000000" w:themeColor="text1"/>
                <w:sz w:val="16"/>
                <w:szCs w:val="16"/>
              </w:rPr>
              <w:t>53</w:t>
            </w:r>
          </w:p>
        </w:tc>
        <w:tc>
          <w:tcPr>
            <w:tcW w:w="0" w:type="auto"/>
            <w:tcBorders>
              <w:top w:val="nil"/>
              <w:left w:val="nil"/>
              <w:bottom w:val="single" w:sz="8" w:space="0" w:color="auto"/>
              <w:right w:val="single" w:sz="4" w:space="0" w:color="auto"/>
            </w:tcBorders>
            <w:noWrap/>
          </w:tcPr>
          <w:p w14:paraId="13EF1CEE" w14:textId="560D3CD1" w:rsidR="000A39EC" w:rsidRPr="006C6DD2" w:rsidRDefault="000A39EC" w:rsidP="000A39EC">
            <w:pPr>
              <w:jc w:val="center"/>
              <w:rPr>
                <w:rFonts w:cs="Arial"/>
                <w:color w:val="000000" w:themeColor="text1"/>
                <w:sz w:val="16"/>
                <w:szCs w:val="16"/>
                <w:lang w:val="es-CO" w:eastAsia="es-CO"/>
              </w:rPr>
            </w:pPr>
            <w:r w:rsidRPr="006C6DD2">
              <w:rPr>
                <w:rFonts w:cs="Arial"/>
                <w:color w:val="000000" w:themeColor="text1"/>
                <w:sz w:val="16"/>
                <w:szCs w:val="16"/>
                <w:lang w:val="es-CO" w:eastAsia="es-CO"/>
              </w:rPr>
              <w:t>-</w:t>
            </w:r>
          </w:p>
        </w:tc>
      </w:tr>
      <w:tr w:rsidR="000A39EC" w:rsidRPr="006C6DD2" w14:paraId="01DE7BA8" w14:textId="77777777" w:rsidTr="0014191E">
        <w:trPr>
          <w:trHeight w:val="257"/>
        </w:trPr>
        <w:tc>
          <w:tcPr>
            <w:tcW w:w="0" w:type="auto"/>
            <w:tcBorders>
              <w:top w:val="nil"/>
              <w:left w:val="single" w:sz="4" w:space="0" w:color="auto"/>
              <w:bottom w:val="single" w:sz="8" w:space="0" w:color="auto"/>
              <w:right w:val="single" w:sz="8" w:space="0" w:color="auto"/>
            </w:tcBorders>
            <w:shd w:val="clear" w:color="auto" w:fill="FFFFFF"/>
            <w:vAlign w:val="center"/>
            <w:hideMark/>
          </w:tcPr>
          <w:p w14:paraId="10EAA2C0" w14:textId="77777777" w:rsidR="000A39EC" w:rsidRPr="006C6DD2" w:rsidRDefault="000A39EC" w:rsidP="000A39EC">
            <w:pPr>
              <w:jc w:val="center"/>
              <w:rPr>
                <w:rFonts w:cs="Arial"/>
                <w:color w:val="000000" w:themeColor="text1"/>
                <w:sz w:val="16"/>
                <w:szCs w:val="16"/>
                <w:lang w:val="es-CO" w:eastAsia="es-CO"/>
              </w:rPr>
            </w:pPr>
            <w:r w:rsidRPr="006C6DD2">
              <w:rPr>
                <w:rFonts w:cs="Arial"/>
                <w:color w:val="000000" w:themeColor="text1"/>
                <w:sz w:val="16"/>
                <w:szCs w:val="16"/>
                <w:lang w:val="es-CO" w:eastAsia="es-CO"/>
              </w:rPr>
              <w:t>MIRA</w:t>
            </w:r>
          </w:p>
        </w:tc>
        <w:tc>
          <w:tcPr>
            <w:tcW w:w="0" w:type="auto"/>
            <w:tcBorders>
              <w:top w:val="nil"/>
              <w:left w:val="nil"/>
              <w:bottom w:val="single" w:sz="8" w:space="0" w:color="auto"/>
              <w:right w:val="single" w:sz="8" w:space="0" w:color="auto"/>
            </w:tcBorders>
            <w:noWrap/>
            <w:vAlign w:val="center"/>
            <w:hideMark/>
          </w:tcPr>
          <w:p w14:paraId="1472528E" w14:textId="2AE92264" w:rsidR="000A39EC" w:rsidRPr="006C6DD2" w:rsidRDefault="000A39EC" w:rsidP="000A39EC">
            <w:pPr>
              <w:jc w:val="center"/>
              <w:rPr>
                <w:rFonts w:cs="Arial"/>
                <w:color w:val="000000" w:themeColor="text1"/>
                <w:sz w:val="16"/>
                <w:szCs w:val="16"/>
                <w:lang w:val="es-CO" w:eastAsia="es-CO"/>
              </w:rPr>
            </w:pPr>
            <w:r w:rsidRPr="006C6DD2">
              <w:rPr>
                <w:rFonts w:cs="Arial"/>
                <w:color w:val="000000" w:themeColor="text1"/>
                <w:sz w:val="16"/>
                <w:szCs w:val="16"/>
              </w:rPr>
              <w:t>4</w:t>
            </w:r>
          </w:p>
        </w:tc>
        <w:tc>
          <w:tcPr>
            <w:tcW w:w="0" w:type="auto"/>
            <w:tcBorders>
              <w:top w:val="nil"/>
              <w:left w:val="nil"/>
              <w:bottom w:val="single" w:sz="8" w:space="0" w:color="auto"/>
              <w:right w:val="single" w:sz="8" w:space="0" w:color="auto"/>
            </w:tcBorders>
            <w:noWrap/>
            <w:vAlign w:val="center"/>
            <w:hideMark/>
          </w:tcPr>
          <w:p w14:paraId="00D5CAE9" w14:textId="77777777" w:rsidR="000A39EC" w:rsidRPr="006C6DD2" w:rsidRDefault="000A39EC" w:rsidP="000A39EC">
            <w:pPr>
              <w:jc w:val="center"/>
              <w:rPr>
                <w:rFonts w:cs="Arial"/>
                <w:color w:val="000000" w:themeColor="text1"/>
                <w:sz w:val="16"/>
                <w:szCs w:val="16"/>
                <w:lang w:val="es-CO" w:eastAsia="es-CO"/>
              </w:rPr>
            </w:pPr>
            <w:r w:rsidRPr="006C6DD2">
              <w:rPr>
                <w:rFonts w:cs="Arial"/>
                <w:color w:val="000000" w:themeColor="text1"/>
                <w:sz w:val="16"/>
                <w:szCs w:val="16"/>
              </w:rPr>
              <w:t>3</w:t>
            </w:r>
          </w:p>
        </w:tc>
        <w:tc>
          <w:tcPr>
            <w:tcW w:w="0" w:type="auto"/>
            <w:tcBorders>
              <w:top w:val="nil"/>
              <w:left w:val="nil"/>
              <w:bottom w:val="single" w:sz="8" w:space="0" w:color="auto"/>
              <w:right w:val="single" w:sz="8" w:space="0" w:color="auto"/>
            </w:tcBorders>
            <w:noWrap/>
            <w:vAlign w:val="center"/>
          </w:tcPr>
          <w:p w14:paraId="24D5FE66" w14:textId="07B34695" w:rsidR="000A39EC" w:rsidRPr="006C6DD2" w:rsidRDefault="005954F8" w:rsidP="000A39EC">
            <w:pPr>
              <w:jc w:val="center"/>
              <w:rPr>
                <w:rFonts w:cs="Arial"/>
                <w:color w:val="000000" w:themeColor="text1"/>
                <w:sz w:val="16"/>
                <w:szCs w:val="16"/>
                <w:lang w:val="es-CO" w:eastAsia="es-CO"/>
              </w:rPr>
            </w:pPr>
            <w:r w:rsidRPr="006C6DD2">
              <w:rPr>
                <w:rFonts w:cs="Arial"/>
                <w:color w:val="000000" w:themeColor="text1"/>
                <w:sz w:val="16"/>
                <w:szCs w:val="16"/>
                <w:lang w:val="es-CO" w:eastAsia="es-CO"/>
              </w:rPr>
              <w:t>3</w:t>
            </w:r>
          </w:p>
        </w:tc>
        <w:tc>
          <w:tcPr>
            <w:tcW w:w="0" w:type="auto"/>
            <w:tcBorders>
              <w:top w:val="nil"/>
              <w:left w:val="nil"/>
              <w:bottom w:val="single" w:sz="8" w:space="0" w:color="auto"/>
              <w:right w:val="single" w:sz="8" w:space="0" w:color="auto"/>
            </w:tcBorders>
            <w:noWrap/>
            <w:vAlign w:val="center"/>
            <w:hideMark/>
          </w:tcPr>
          <w:p w14:paraId="408D59E9" w14:textId="77777777" w:rsidR="000A39EC" w:rsidRPr="006C6DD2" w:rsidRDefault="000A39EC" w:rsidP="000A39EC">
            <w:pPr>
              <w:jc w:val="center"/>
              <w:rPr>
                <w:rFonts w:cs="Arial"/>
                <w:color w:val="000000" w:themeColor="text1"/>
                <w:sz w:val="16"/>
                <w:szCs w:val="16"/>
                <w:lang w:val="es-CO" w:eastAsia="es-CO"/>
              </w:rPr>
            </w:pPr>
            <w:r w:rsidRPr="006C6DD2">
              <w:rPr>
                <w:rFonts w:cs="Arial"/>
                <w:color w:val="000000" w:themeColor="text1"/>
                <w:sz w:val="16"/>
                <w:szCs w:val="16"/>
              </w:rPr>
              <w:t>1</w:t>
            </w:r>
          </w:p>
        </w:tc>
        <w:tc>
          <w:tcPr>
            <w:tcW w:w="0" w:type="auto"/>
            <w:tcBorders>
              <w:top w:val="nil"/>
              <w:left w:val="nil"/>
              <w:bottom w:val="single" w:sz="8" w:space="0" w:color="auto"/>
              <w:right w:val="single" w:sz="4" w:space="0" w:color="auto"/>
            </w:tcBorders>
            <w:noWrap/>
          </w:tcPr>
          <w:p w14:paraId="09BF103C" w14:textId="54E30A32" w:rsidR="000A39EC" w:rsidRPr="006C6DD2" w:rsidRDefault="000A39EC" w:rsidP="000A39EC">
            <w:pPr>
              <w:jc w:val="center"/>
              <w:rPr>
                <w:rFonts w:cs="Arial"/>
                <w:color w:val="000000" w:themeColor="text1"/>
                <w:sz w:val="16"/>
                <w:szCs w:val="16"/>
                <w:lang w:val="es-CO" w:eastAsia="es-CO"/>
              </w:rPr>
            </w:pPr>
            <w:r w:rsidRPr="006C6DD2">
              <w:rPr>
                <w:rFonts w:cs="Arial"/>
                <w:color w:val="000000" w:themeColor="text1"/>
                <w:sz w:val="16"/>
                <w:szCs w:val="16"/>
                <w:lang w:val="es-CO" w:eastAsia="es-CO"/>
              </w:rPr>
              <w:t>-</w:t>
            </w:r>
          </w:p>
        </w:tc>
      </w:tr>
      <w:tr w:rsidR="000A39EC" w:rsidRPr="006C6DD2" w14:paraId="795FFF32" w14:textId="77777777" w:rsidTr="0014191E">
        <w:trPr>
          <w:trHeight w:val="257"/>
        </w:trPr>
        <w:tc>
          <w:tcPr>
            <w:tcW w:w="0" w:type="auto"/>
            <w:tcBorders>
              <w:top w:val="nil"/>
              <w:left w:val="single" w:sz="4" w:space="0" w:color="auto"/>
              <w:bottom w:val="single" w:sz="8" w:space="0" w:color="auto"/>
              <w:right w:val="single" w:sz="8" w:space="0" w:color="auto"/>
            </w:tcBorders>
            <w:shd w:val="clear" w:color="auto" w:fill="FFFFFF"/>
            <w:vAlign w:val="center"/>
          </w:tcPr>
          <w:p w14:paraId="4F3A95CD" w14:textId="50417121" w:rsidR="000A39EC" w:rsidRPr="006C6DD2" w:rsidRDefault="000A39EC" w:rsidP="000A39EC">
            <w:pPr>
              <w:jc w:val="center"/>
              <w:rPr>
                <w:rFonts w:cs="Arial"/>
                <w:color w:val="000000" w:themeColor="text1"/>
                <w:sz w:val="16"/>
                <w:szCs w:val="16"/>
                <w:lang w:val="es-CO" w:eastAsia="es-CO"/>
              </w:rPr>
            </w:pPr>
            <w:r w:rsidRPr="006C6DD2">
              <w:rPr>
                <w:rFonts w:cs="Arial"/>
                <w:color w:val="000000" w:themeColor="text1"/>
                <w:sz w:val="16"/>
                <w:szCs w:val="16"/>
                <w:lang w:val="es-CO" w:eastAsia="es-CO"/>
              </w:rPr>
              <w:t>Movimiento con Toda por Bogotá</w:t>
            </w:r>
          </w:p>
        </w:tc>
        <w:tc>
          <w:tcPr>
            <w:tcW w:w="0" w:type="auto"/>
            <w:tcBorders>
              <w:top w:val="nil"/>
              <w:left w:val="nil"/>
              <w:bottom w:val="single" w:sz="8" w:space="0" w:color="auto"/>
              <w:right w:val="single" w:sz="8" w:space="0" w:color="auto"/>
            </w:tcBorders>
            <w:noWrap/>
            <w:vAlign w:val="center"/>
          </w:tcPr>
          <w:p w14:paraId="1591B50A" w14:textId="5C92B28B" w:rsidR="000A39EC" w:rsidRPr="006C6DD2" w:rsidRDefault="000A39EC" w:rsidP="000A39EC">
            <w:pPr>
              <w:jc w:val="center"/>
              <w:rPr>
                <w:rFonts w:cs="Arial"/>
                <w:color w:val="000000" w:themeColor="text1"/>
                <w:sz w:val="16"/>
                <w:szCs w:val="16"/>
                <w:lang w:val="es-CO" w:eastAsia="es-CO"/>
              </w:rPr>
            </w:pPr>
            <w:r w:rsidRPr="006C6DD2">
              <w:rPr>
                <w:rFonts w:cs="Arial"/>
                <w:color w:val="000000" w:themeColor="text1"/>
                <w:sz w:val="16"/>
                <w:szCs w:val="16"/>
              </w:rPr>
              <w:t>4</w:t>
            </w:r>
          </w:p>
        </w:tc>
        <w:tc>
          <w:tcPr>
            <w:tcW w:w="0" w:type="auto"/>
            <w:tcBorders>
              <w:top w:val="nil"/>
              <w:left w:val="nil"/>
              <w:bottom w:val="single" w:sz="8" w:space="0" w:color="auto"/>
              <w:right w:val="single" w:sz="8" w:space="0" w:color="auto"/>
            </w:tcBorders>
            <w:noWrap/>
            <w:vAlign w:val="center"/>
          </w:tcPr>
          <w:p w14:paraId="11DB09C4" w14:textId="49017C5F" w:rsidR="000A39EC" w:rsidRPr="006C6DD2" w:rsidRDefault="005954F8" w:rsidP="000A39EC">
            <w:pPr>
              <w:jc w:val="center"/>
              <w:rPr>
                <w:rFonts w:cs="Arial"/>
                <w:color w:val="000000" w:themeColor="text1"/>
                <w:sz w:val="16"/>
                <w:szCs w:val="16"/>
                <w:lang w:val="es-CO" w:eastAsia="es-CO"/>
              </w:rPr>
            </w:pPr>
            <w:r w:rsidRPr="006C6DD2">
              <w:rPr>
                <w:rFonts w:cs="Arial"/>
                <w:color w:val="000000" w:themeColor="text1"/>
                <w:sz w:val="16"/>
                <w:szCs w:val="16"/>
                <w:lang w:val="es-CO" w:eastAsia="es-CO"/>
              </w:rPr>
              <w:t>1</w:t>
            </w:r>
          </w:p>
        </w:tc>
        <w:tc>
          <w:tcPr>
            <w:tcW w:w="0" w:type="auto"/>
            <w:tcBorders>
              <w:top w:val="nil"/>
              <w:left w:val="nil"/>
              <w:bottom w:val="single" w:sz="8" w:space="0" w:color="auto"/>
              <w:right w:val="single" w:sz="8" w:space="0" w:color="auto"/>
            </w:tcBorders>
            <w:noWrap/>
            <w:vAlign w:val="center"/>
          </w:tcPr>
          <w:p w14:paraId="1B126279" w14:textId="590D1995" w:rsidR="000A39EC" w:rsidRPr="006C6DD2" w:rsidRDefault="005954F8" w:rsidP="000A39EC">
            <w:pPr>
              <w:jc w:val="center"/>
              <w:rPr>
                <w:rFonts w:cs="Arial"/>
                <w:color w:val="000000" w:themeColor="text1"/>
                <w:sz w:val="16"/>
                <w:szCs w:val="16"/>
                <w:lang w:val="es-CO" w:eastAsia="es-CO"/>
              </w:rPr>
            </w:pPr>
            <w:r w:rsidRPr="006C6DD2">
              <w:rPr>
                <w:rFonts w:cs="Arial"/>
                <w:color w:val="000000" w:themeColor="text1"/>
                <w:sz w:val="16"/>
                <w:szCs w:val="16"/>
                <w:lang w:val="es-CO" w:eastAsia="es-CO"/>
              </w:rPr>
              <w:t>1</w:t>
            </w:r>
          </w:p>
        </w:tc>
        <w:tc>
          <w:tcPr>
            <w:tcW w:w="0" w:type="auto"/>
            <w:tcBorders>
              <w:top w:val="nil"/>
              <w:left w:val="nil"/>
              <w:bottom w:val="single" w:sz="8" w:space="0" w:color="auto"/>
              <w:right w:val="single" w:sz="8" w:space="0" w:color="auto"/>
            </w:tcBorders>
            <w:noWrap/>
            <w:vAlign w:val="center"/>
          </w:tcPr>
          <w:p w14:paraId="2B586D43" w14:textId="70789254" w:rsidR="000A39EC" w:rsidRPr="006C6DD2" w:rsidRDefault="005954F8" w:rsidP="000A39EC">
            <w:pPr>
              <w:jc w:val="center"/>
              <w:rPr>
                <w:rFonts w:cs="Arial"/>
                <w:color w:val="000000" w:themeColor="text1"/>
                <w:sz w:val="16"/>
                <w:szCs w:val="16"/>
                <w:lang w:val="es-CO" w:eastAsia="es-CO"/>
              </w:rPr>
            </w:pPr>
            <w:r w:rsidRPr="006C6DD2">
              <w:rPr>
                <w:rFonts w:cs="Arial"/>
                <w:color w:val="000000" w:themeColor="text1"/>
                <w:sz w:val="16"/>
                <w:szCs w:val="16"/>
                <w:lang w:val="es-CO" w:eastAsia="es-CO"/>
              </w:rPr>
              <w:t>3</w:t>
            </w:r>
          </w:p>
        </w:tc>
        <w:tc>
          <w:tcPr>
            <w:tcW w:w="0" w:type="auto"/>
            <w:tcBorders>
              <w:top w:val="nil"/>
              <w:left w:val="nil"/>
              <w:bottom w:val="single" w:sz="8" w:space="0" w:color="auto"/>
              <w:right w:val="single" w:sz="4" w:space="0" w:color="auto"/>
            </w:tcBorders>
            <w:noWrap/>
          </w:tcPr>
          <w:p w14:paraId="7A646ABE" w14:textId="250B0C10" w:rsidR="000A39EC" w:rsidRPr="006C6DD2" w:rsidRDefault="000A39EC" w:rsidP="000A39EC">
            <w:pPr>
              <w:jc w:val="center"/>
              <w:rPr>
                <w:rFonts w:cs="Arial"/>
                <w:color w:val="000000" w:themeColor="text1"/>
                <w:sz w:val="16"/>
                <w:szCs w:val="16"/>
                <w:lang w:val="es-CO" w:eastAsia="es-CO"/>
              </w:rPr>
            </w:pPr>
            <w:r w:rsidRPr="006C6DD2">
              <w:rPr>
                <w:rFonts w:cs="Arial"/>
                <w:color w:val="000000" w:themeColor="text1"/>
                <w:sz w:val="16"/>
                <w:szCs w:val="16"/>
                <w:lang w:val="es-CO" w:eastAsia="es-CO"/>
              </w:rPr>
              <w:t>-</w:t>
            </w:r>
          </w:p>
        </w:tc>
      </w:tr>
      <w:tr w:rsidR="000A39EC" w:rsidRPr="006C6DD2" w14:paraId="2D9C965D" w14:textId="77777777" w:rsidTr="0014191E">
        <w:trPr>
          <w:trHeight w:val="257"/>
        </w:trPr>
        <w:tc>
          <w:tcPr>
            <w:tcW w:w="0" w:type="auto"/>
            <w:tcBorders>
              <w:top w:val="nil"/>
              <w:left w:val="single" w:sz="4" w:space="0" w:color="auto"/>
              <w:bottom w:val="single" w:sz="8" w:space="0" w:color="auto"/>
              <w:right w:val="single" w:sz="8" w:space="0" w:color="auto"/>
            </w:tcBorders>
            <w:shd w:val="clear" w:color="auto" w:fill="FFFFFF"/>
            <w:vAlign w:val="center"/>
          </w:tcPr>
          <w:p w14:paraId="72CE0AE3" w14:textId="4D51A478" w:rsidR="000A39EC" w:rsidRPr="006C6DD2" w:rsidRDefault="000A39EC" w:rsidP="000A39EC">
            <w:pPr>
              <w:jc w:val="center"/>
              <w:rPr>
                <w:rFonts w:cs="Arial"/>
                <w:color w:val="000000" w:themeColor="text1"/>
                <w:sz w:val="16"/>
                <w:szCs w:val="16"/>
                <w:lang w:val="es-CO" w:eastAsia="es-CO"/>
              </w:rPr>
            </w:pPr>
            <w:r w:rsidRPr="006C6DD2">
              <w:rPr>
                <w:rFonts w:cs="Arial"/>
                <w:color w:val="000000" w:themeColor="text1"/>
                <w:sz w:val="16"/>
                <w:szCs w:val="16"/>
                <w:lang w:val="es-CO" w:eastAsia="es-CO"/>
              </w:rPr>
              <w:t>Nueva Fuerza Democrática</w:t>
            </w:r>
          </w:p>
        </w:tc>
        <w:tc>
          <w:tcPr>
            <w:tcW w:w="0" w:type="auto"/>
            <w:tcBorders>
              <w:top w:val="nil"/>
              <w:left w:val="nil"/>
              <w:bottom w:val="single" w:sz="8" w:space="0" w:color="auto"/>
              <w:right w:val="single" w:sz="8" w:space="0" w:color="auto"/>
            </w:tcBorders>
            <w:noWrap/>
            <w:vAlign w:val="center"/>
          </w:tcPr>
          <w:p w14:paraId="65848BB1" w14:textId="43D5497B" w:rsidR="000A39EC" w:rsidRPr="006C6DD2" w:rsidRDefault="000A39EC" w:rsidP="000A39EC">
            <w:pPr>
              <w:jc w:val="center"/>
              <w:rPr>
                <w:rFonts w:cs="Arial"/>
                <w:color w:val="000000" w:themeColor="text1"/>
                <w:sz w:val="16"/>
                <w:szCs w:val="16"/>
              </w:rPr>
            </w:pPr>
            <w:r w:rsidRPr="006C6DD2">
              <w:rPr>
                <w:rFonts w:cs="Arial"/>
                <w:color w:val="000000" w:themeColor="text1"/>
                <w:sz w:val="16"/>
                <w:szCs w:val="16"/>
              </w:rPr>
              <w:t>2</w:t>
            </w:r>
          </w:p>
        </w:tc>
        <w:tc>
          <w:tcPr>
            <w:tcW w:w="0" w:type="auto"/>
            <w:tcBorders>
              <w:top w:val="nil"/>
              <w:left w:val="nil"/>
              <w:bottom w:val="single" w:sz="8" w:space="0" w:color="auto"/>
              <w:right w:val="single" w:sz="8" w:space="0" w:color="auto"/>
            </w:tcBorders>
            <w:noWrap/>
            <w:vAlign w:val="center"/>
          </w:tcPr>
          <w:p w14:paraId="28EFEE6D" w14:textId="384154AB" w:rsidR="000A39EC" w:rsidRPr="006C6DD2" w:rsidRDefault="00D533F0" w:rsidP="000A39EC">
            <w:pPr>
              <w:jc w:val="center"/>
              <w:rPr>
                <w:rFonts w:cs="Arial"/>
                <w:color w:val="000000" w:themeColor="text1"/>
                <w:sz w:val="16"/>
                <w:szCs w:val="16"/>
                <w:lang w:val="es-CO" w:eastAsia="es-CO"/>
              </w:rPr>
            </w:pPr>
            <w:r w:rsidRPr="006C6DD2">
              <w:rPr>
                <w:rFonts w:cs="Arial"/>
                <w:color w:val="000000" w:themeColor="text1"/>
                <w:sz w:val="16"/>
                <w:szCs w:val="16"/>
                <w:lang w:val="es-CO" w:eastAsia="es-CO"/>
              </w:rPr>
              <w:t>1</w:t>
            </w:r>
          </w:p>
        </w:tc>
        <w:tc>
          <w:tcPr>
            <w:tcW w:w="0" w:type="auto"/>
            <w:tcBorders>
              <w:top w:val="nil"/>
              <w:left w:val="nil"/>
              <w:bottom w:val="single" w:sz="8" w:space="0" w:color="auto"/>
              <w:right w:val="single" w:sz="8" w:space="0" w:color="auto"/>
            </w:tcBorders>
            <w:noWrap/>
            <w:vAlign w:val="center"/>
          </w:tcPr>
          <w:p w14:paraId="179A9F5F" w14:textId="3D59ED7A" w:rsidR="000A39EC" w:rsidRPr="006C6DD2" w:rsidRDefault="00D533F0" w:rsidP="000A39EC">
            <w:pPr>
              <w:jc w:val="center"/>
              <w:rPr>
                <w:rFonts w:cs="Arial"/>
                <w:color w:val="000000" w:themeColor="text1"/>
                <w:sz w:val="16"/>
                <w:szCs w:val="16"/>
                <w:lang w:val="es-CO" w:eastAsia="es-CO"/>
              </w:rPr>
            </w:pPr>
            <w:r w:rsidRPr="006C6DD2">
              <w:rPr>
                <w:rFonts w:cs="Arial"/>
                <w:color w:val="000000" w:themeColor="text1"/>
                <w:sz w:val="16"/>
                <w:szCs w:val="16"/>
                <w:lang w:val="es-CO" w:eastAsia="es-CO"/>
              </w:rPr>
              <w:t>1</w:t>
            </w:r>
          </w:p>
        </w:tc>
        <w:tc>
          <w:tcPr>
            <w:tcW w:w="0" w:type="auto"/>
            <w:tcBorders>
              <w:top w:val="nil"/>
              <w:left w:val="nil"/>
              <w:bottom w:val="single" w:sz="8" w:space="0" w:color="auto"/>
              <w:right w:val="single" w:sz="8" w:space="0" w:color="auto"/>
            </w:tcBorders>
            <w:noWrap/>
            <w:vAlign w:val="center"/>
          </w:tcPr>
          <w:p w14:paraId="21E0B5D6" w14:textId="77777777" w:rsidR="000A39EC" w:rsidRPr="006C6DD2" w:rsidRDefault="000A39EC" w:rsidP="000A39EC">
            <w:pPr>
              <w:jc w:val="center"/>
              <w:rPr>
                <w:rFonts w:cs="Arial"/>
                <w:color w:val="000000" w:themeColor="text1"/>
                <w:sz w:val="16"/>
                <w:szCs w:val="16"/>
                <w:lang w:val="es-CO" w:eastAsia="es-CO"/>
              </w:rPr>
            </w:pPr>
            <w:r w:rsidRPr="006C6DD2">
              <w:rPr>
                <w:rFonts w:cs="Arial"/>
                <w:color w:val="000000" w:themeColor="text1"/>
                <w:sz w:val="16"/>
                <w:szCs w:val="16"/>
                <w:lang w:val="es-CO" w:eastAsia="es-CO"/>
              </w:rPr>
              <w:t>1</w:t>
            </w:r>
          </w:p>
        </w:tc>
        <w:tc>
          <w:tcPr>
            <w:tcW w:w="0" w:type="auto"/>
            <w:tcBorders>
              <w:top w:val="nil"/>
              <w:left w:val="nil"/>
              <w:bottom w:val="single" w:sz="8" w:space="0" w:color="auto"/>
              <w:right w:val="single" w:sz="4" w:space="0" w:color="auto"/>
            </w:tcBorders>
            <w:noWrap/>
          </w:tcPr>
          <w:p w14:paraId="44ACA0AB" w14:textId="33DA8ADE" w:rsidR="000A39EC" w:rsidRPr="006C6DD2" w:rsidRDefault="000A39EC" w:rsidP="000A39EC">
            <w:pPr>
              <w:jc w:val="center"/>
              <w:rPr>
                <w:rFonts w:cs="Arial"/>
                <w:color w:val="000000" w:themeColor="text1"/>
                <w:sz w:val="16"/>
                <w:szCs w:val="16"/>
                <w:lang w:val="es-CO" w:eastAsia="es-CO"/>
              </w:rPr>
            </w:pPr>
            <w:r w:rsidRPr="006C6DD2">
              <w:rPr>
                <w:rFonts w:cs="Arial"/>
                <w:color w:val="000000" w:themeColor="text1"/>
                <w:sz w:val="16"/>
                <w:szCs w:val="16"/>
                <w:lang w:val="es-CO" w:eastAsia="es-CO"/>
              </w:rPr>
              <w:t>-</w:t>
            </w:r>
          </w:p>
        </w:tc>
      </w:tr>
      <w:tr w:rsidR="000A39EC" w:rsidRPr="006C6DD2" w14:paraId="3FFC23A5" w14:textId="77777777" w:rsidTr="0014191E">
        <w:trPr>
          <w:trHeight w:val="257"/>
        </w:trPr>
        <w:tc>
          <w:tcPr>
            <w:tcW w:w="0" w:type="auto"/>
            <w:tcBorders>
              <w:top w:val="nil"/>
              <w:left w:val="single" w:sz="4" w:space="0" w:color="auto"/>
              <w:bottom w:val="single" w:sz="8" w:space="0" w:color="auto"/>
              <w:right w:val="single" w:sz="8" w:space="0" w:color="auto"/>
            </w:tcBorders>
            <w:shd w:val="clear" w:color="auto" w:fill="FFFFFF"/>
            <w:vAlign w:val="center"/>
          </w:tcPr>
          <w:p w14:paraId="6B414A3F" w14:textId="77777777" w:rsidR="000A39EC" w:rsidRPr="006C6DD2" w:rsidRDefault="000A39EC" w:rsidP="000A39EC">
            <w:pPr>
              <w:jc w:val="center"/>
              <w:rPr>
                <w:rFonts w:cs="Arial"/>
                <w:color w:val="000000" w:themeColor="text1"/>
                <w:sz w:val="16"/>
                <w:szCs w:val="16"/>
                <w:lang w:val="es-CO" w:eastAsia="es-CO"/>
              </w:rPr>
            </w:pPr>
            <w:r w:rsidRPr="006C6DD2">
              <w:rPr>
                <w:rFonts w:cs="Arial"/>
                <w:color w:val="000000" w:themeColor="text1"/>
                <w:sz w:val="16"/>
                <w:szCs w:val="16"/>
                <w:lang w:val="es-CO" w:eastAsia="es-CO"/>
              </w:rPr>
              <w:t>Partido de la U</w:t>
            </w:r>
          </w:p>
        </w:tc>
        <w:tc>
          <w:tcPr>
            <w:tcW w:w="0" w:type="auto"/>
            <w:tcBorders>
              <w:top w:val="nil"/>
              <w:left w:val="nil"/>
              <w:bottom w:val="single" w:sz="8" w:space="0" w:color="auto"/>
              <w:right w:val="single" w:sz="8" w:space="0" w:color="auto"/>
            </w:tcBorders>
            <w:noWrap/>
            <w:vAlign w:val="center"/>
          </w:tcPr>
          <w:p w14:paraId="42CA3245" w14:textId="77777777" w:rsidR="000A39EC" w:rsidRPr="006C6DD2" w:rsidRDefault="000A39EC" w:rsidP="000A39EC">
            <w:pPr>
              <w:jc w:val="center"/>
              <w:rPr>
                <w:rFonts w:cs="Arial"/>
                <w:color w:val="000000" w:themeColor="text1"/>
                <w:sz w:val="16"/>
                <w:szCs w:val="16"/>
              </w:rPr>
            </w:pPr>
            <w:r w:rsidRPr="006C6DD2">
              <w:rPr>
                <w:rFonts w:cs="Arial"/>
                <w:color w:val="000000" w:themeColor="text1"/>
                <w:sz w:val="16"/>
                <w:szCs w:val="16"/>
              </w:rPr>
              <w:t>1</w:t>
            </w:r>
          </w:p>
        </w:tc>
        <w:tc>
          <w:tcPr>
            <w:tcW w:w="0" w:type="auto"/>
            <w:tcBorders>
              <w:top w:val="nil"/>
              <w:left w:val="nil"/>
              <w:bottom w:val="single" w:sz="8" w:space="0" w:color="auto"/>
              <w:right w:val="single" w:sz="8" w:space="0" w:color="auto"/>
            </w:tcBorders>
            <w:noWrap/>
            <w:vAlign w:val="center"/>
          </w:tcPr>
          <w:p w14:paraId="61F763BF" w14:textId="77777777" w:rsidR="000A39EC" w:rsidRPr="006C6DD2" w:rsidRDefault="000A39EC" w:rsidP="000A39EC">
            <w:pPr>
              <w:jc w:val="center"/>
              <w:rPr>
                <w:rFonts w:cs="Arial"/>
                <w:color w:val="000000" w:themeColor="text1"/>
                <w:sz w:val="16"/>
                <w:szCs w:val="16"/>
                <w:lang w:val="es-CO" w:eastAsia="es-CO"/>
              </w:rPr>
            </w:pPr>
            <w:r w:rsidRPr="006C6DD2">
              <w:rPr>
                <w:rFonts w:cs="Arial"/>
                <w:color w:val="000000" w:themeColor="text1"/>
                <w:sz w:val="16"/>
                <w:szCs w:val="16"/>
                <w:lang w:val="es-CO" w:eastAsia="es-CO"/>
              </w:rPr>
              <w:t>1</w:t>
            </w:r>
          </w:p>
        </w:tc>
        <w:tc>
          <w:tcPr>
            <w:tcW w:w="0" w:type="auto"/>
            <w:tcBorders>
              <w:top w:val="nil"/>
              <w:left w:val="nil"/>
              <w:bottom w:val="single" w:sz="8" w:space="0" w:color="auto"/>
              <w:right w:val="single" w:sz="8" w:space="0" w:color="auto"/>
            </w:tcBorders>
            <w:noWrap/>
            <w:vAlign w:val="center"/>
          </w:tcPr>
          <w:p w14:paraId="6ABA78B1" w14:textId="3DF8347E" w:rsidR="000A39EC" w:rsidRPr="006C6DD2" w:rsidRDefault="00D533F0" w:rsidP="000A39EC">
            <w:pPr>
              <w:jc w:val="center"/>
              <w:rPr>
                <w:rFonts w:cs="Arial"/>
                <w:color w:val="000000" w:themeColor="text1"/>
                <w:sz w:val="16"/>
                <w:szCs w:val="16"/>
                <w:lang w:val="es-CO" w:eastAsia="es-CO"/>
              </w:rPr>
            </w:pPr>
            <w:r w:rsidRPr="006C6DD2">
              <w:rPr>
                <w:rFonts w:cs="Arial"/>
                <w:color w:val="000000" w:themeColor="text1"/>
                <w:sz w:val="16"/>
                <w:szCs w:val="16"/>
                <w:lang w:val="es-CO" w:eastAsia="es-CO"/>
              </w:rPr>
              <w:t>1</w:t>
            </w:r>
          </w:p>
        </w:tc>
        <w:tc>
          <w:tcPr>
            <w:tcW w:w="0" w:type="auto"/>
            <w:tcBorders>
              <w:top w:val="nil"/>
              <w:left w:val="nil"/>
              <w:bottom w:val="single" w:sz="8" w:space="0" w:color="auto"/>
              <w:right w:val="single" w:sz="8" w:space="0" w:color="auto"/>
            </w:tcBorders>
            <w:noWrap/>
            <w:vAlign w:val="center"/>
          </w:tcPr>
          <w:p w14:paraId="0EB50422" w14:textId="77777777" w:rsidR="000A39EC" w:rsidRPr="006C6DD2" w:rsidRDefault="000A39EC" w:rsidP="000A39EC">
            <w:pPr>
              <w:jc w:val="center"/>
              <w:rPr>
                <w:rFonts w:cs="Arial"/>
                <w:color w:val="000000" w:themeColor="text1"/>
                <w:sz w:val="16"/>
                <w:szCs w:val="16"/>
                <w:lang w:val="es-CO" w:eastAsia="es-CO"/>
              </w:rPr>
            </w:pPr>
            <w:r w:rsidRPr="006C6DD2">
              <w:rPr>
                <w:rFonts w:cs="Arial"/>
                <w:color w:val="000000" w:themeColor="text1"/>
                <w:sz w:val="16"/>
                <w:szCs w:val="16"/>
                <w:lang w:val="es-CO" w:eastAsia="es-CO"/>
              </w:rPr>
              <w:t>0</w:t>
            </w:r>
          </w:p>
        </w:tc>
        <w:tc>
          <w:tcPr>
            <w:tcW w:w="0" w:type="auto"/>
            <w:tcBorders>
              <w:top w:val="nil"/>
              <w:left w:val="nil"/>
              <w:bottom w:val="single" w:sz="8" w:space="0" w:color="auto"/>
              <w:right w:val="single" w:sz="4" w:space="0" w:color="auto"/>
            </w:tcBorders>
            <w:noWrap/>
          </w:tcPr>
          <w:p w14:paraId="516C3A0F" w14:textId="620E444F" w:rsidR="000A39EC" w:rsidRPr="006C6DD2" w:rsidRDefault="000A39EC" w:rsidP="000A39EC">
            <w:pPr>
              <w:jc w:val="center"/>
              <w:rPr>
                <w:rFonts w:cs="Arial"/>
                <w:color w:val="000000" w:themeColor="text1"/>
                <w:sz w:val="16"/>
                <w:szCs w:val="16"/>
                <w:lang w:val="es-CO" w:eastAsia="es-CO"/>
              </w:rPr>
            </w:pPr>
            <w:r w:rsidRPr="006C6DD2">
              <w:rPr>
                <w:rFonts w:cs="Arial"/>
                <w:color w:val="000000" w:themeColor="text1"/>
                <w:sz w:val="16"/>
                <w:szCs w:val="16"/>
                <w:lang w:val="es-CO" w:eastAsia="es-CO"/>
              </w:rPr>
              <w:t>-</w:t>
            </w:r>
          </w:p>
        </w:tc>
      </w:tr>
      <w:tr w:rsidR="006C6DD2" w:rsidRPr="006C6DD2" w14:paraId="70031435" w14:textId="77777777" w:rsidTr="0014191E">
        <w:trPr>
          <w:trHeight w:val="257"/>
        </w:trPr>
        <w:tc>
          <w:tcPr>
            <w:tcW w:w="0" w:type="auto"/>
            <w:tcBorders>
              <w:top w:val="nil"/>
              <w:left w:val="single" w:sz="4" w:space="0" w:color="auto"/>
              <w:bottom w:val="single" w:sz="8" w:space="0" w:color="auto"/>
              <w:right w:val="single" w:sz="8" w:space="0" w:color="auto"/>
            </w:tcBorders>
            <w:shd w:val="clear" w:color="auto" w:fill="FFFFFF"/>
            <w:vAlign w:val="center"/>
            <w:hideMark/>
          </w:tcPr>
          <w:p w14:paraId="46F054BF" w14:textId="501F5BDF" w:rsidR="000A39EC" w:rsidRPr="006C6DD2" w:rsidRDefault="000A39EC" w:rsidP="000A39EC">
            <w:pPr>
              <w:jc w:val="center"/>
              <w:rPr>
                <w:rFonts w:cs="Arial"/>
                <w:color w:val="000000" w:themeColor="text1"/>
                <w:sz w:val="16"/>
                <w:szCs w:val="16"/>
                <w:lang w:val="es-CO" w:eastAsia="es-CO"/>
              </w:rPr>
            </w:pPr>
            <w:r w:rsidRPr="006C6DD2">
              <w:rPr>
                <w:rFonts w:cs="Arial"/>
                <w:color w:val="000000" w:themeColor="text1"/>
                <w:sz w:val="16"/>
                <w:szCs w:val="16"/>
                <w:lang w:val="es-CO" w:eastAsia="es-CO"/>
              </w:rPr>
              <w:t>Colombia Renaciente</w:t>
            </w:r>
          </w:p>
        </w:tc>
        <w:tc>
          <w:tcPr>
            <w:tcW w:w="0" w:type="auto"/>
            <w:tcBorders>
              <w:top w:val="nil"/>
              <w:left w:val="nil"/>
              <w:bottom w:val="single" w:sz="8" w:space="0" w:color="auto"/>
              <w:right w:val="single" w:sz="8" w:space="0" w:color="auto"/>
            </w:tcBorders>
            <w:shd w:val="clear" w:color="auto" w:fill="FFFFFF"/>
            <w:noWrap/>
            <w:vAlign w:val="center"/>
            <w:hideMark/>
          </w:tcPr>
          <w:p w14:paraId="0CEFFB22" w14:textId="77777777" w:rsidR="000A39EC" w:rsidRPr="006C6DD2" w:rsidRDefault="000A39EC" w:rsidP="000A39EC">
            <w:pPr>
              <w:jc w:val="center"/>
              <w:rPr>
                <w:rFonts w:cs="Arial"/>
                <w:color w:val="000000" w:themeColor="text1"/>
                <w:sz w:val="16"/>
                <w:szCs w:val="16"/>
                <w:lang w:val="es-CO" w:eastAsia="es-CO"/>
              </w:rPr>
            </w:pPr>
            <w:r w:rsidRPr="006C6DD2">
              <w:rPr>
                <w:rFonts w:cs="Arial"/>
                <w:color w:val="000000" w:themeColor="text1"/>
                <w:sz w:val="16"/>
                <w:szCs w:val="16"/>
              </w:rPr>
              <w:t>1</w:t>
            </w:r>
          </w:p>
        </w:tc>
        <w:tc>
          <w:tcPr>
            <w:tcW w:w="0" w:type="auto"/>
            <w:tcBorders>
              <w:top w:val="nil"/>
              <w:left w:val="nil"/>
              <w:bottom w:val="single" w:sz="8" w:space="0" w:color="auto"/>
              <w:right w:val="single" w:sz="8" w:space="0" w:color="auto"/>
            </w:tcBorders>
            <w:shd w:val="clear" w:color="auto" w:fill="FFFFFF"/>
            <w:noWrap/>
            <w:vAlign w:val="center"/>
          </w:tcPr>
          <w:p w14:paraId="6D81EF5C" w14:textId="77777777" w:rsidR="000A39EC" w:rsidRPr="006C6DD2" w:rsidRDefault="000A39EC" w:rsidP="000A39EC">
            <w:pPr>
              <w:jc w:val="center"/>
              <w:rPr>
                <w:rFonts w:cs="Arial"/>
                <w:color w:val="000000" w:themeColor="text1"/>
                <w:sz w:val="16"/>
                <w:szCs w:val="16"/>
                <w:lang w:val="es-CO" w:eastAsia="es-CO"/>
              </w:rPr>
            </w:pPr>
            <w:r w:rsidRPr="006C6DD2">
              <w:rPr>
                <w:rFonts w:cs="Arial"/>
                <w:color w:val="000000" w:themeColor="text1"/>
                <w:sz w:val="16"/>
                <w:szCs w:val="16"/>
              </w:rPr>
              <w:t>1</w:t>
            </w:r>
          </w:p>
        </w:tc>
        <w:tc>
          <w:tcPr>
            <w:tcW w:w="0" w:type="auto"/>
            <w:tcBorders>
              <w:top w:val="nil"/>
              <w:left w:val="nil"/>
              <w:bottom w:val="single" w:sz="8" w:space="0" w:color="auto"/>
              <w:right w:val="single" w:sz="8" w:space="0" w:color="auto"/>
            </w:tcBorders>
            <w:shd w:val="clear" w:color="auto" w:fill="FFFFFF"/>
            <w:noWrap/>
            <w:vAlign w:val="center"/>
          </w:tcPr>
          <w:p w14:paraId="2CC89C7A" w14:textId="76029113" w:rsidR="000A39EC" w:rsidRPr="006C6DD2" w:rsidRDefault="00D533F0" w:rsidP="000A39EC">
            <w:pPr>
              <w:jc w:val="center"/>
              <w:rPr>
                <w:rFonts w:cs="Arial"/>
                <w:color w:val="000000" w:themeColor="text1"/>
                <w:sz w:val="16"/>
                <w:szCs w:val="16"/>
                <w:lang w:val="es-CO" w:eastAsia="es-CO"/>
              </w:rPr>
            </w:pPr>
            <w:r w:rsidRPr="006C6DD2">
              <w:rPr>
                <w:rFonts w:cs="Arial"/>
                <w:color w:val="000000" w:themeColor="text1"/>
                <w:sz w:val="16"/>
                <w:szCs w:val="16"/>
                <w:lang w:val="es-CO" w:eastAsia="es-CO"/>
              </w:rPr>
              <w:t>1</w:t>
            </w:r>
          </w:p>
        </w:tc>
        <w:tc>
          <w:tcPr>
            <w:tcW w:w="0" w:type="auto"/>
            <w:tcBorders>
              <w:top w:val="nil"/>
              <w:left w:val="nil"/>
              <w:bottom w:val="single" w:sz="8" w:space="0" w:color="auto"/>
              <w:right w:val="single" w:sz="8" w:space="0" w:color="auto"/>
            </w:tcBorders>
            <w:shd w:val="clear" w:color="auto" w:fill="FFFFFF"/>
            <w:noWrap/>
            <w:vAlign w:val="center"/>
          </w:tcPr>
          <w:p w14:paraId="2727B822" w14:textId="77777777" w:rsidR="000A39EC" w:rsidRPr="006C6DD2" w:rsidRDefault="000A39EC" w:rsidP="000A39EC">
            <w:pPr>
              <w:jc w:val="center"/>
              <w:rPr>
                <w:rFonts w:cs="Arial"/>
                <w:color w:val="000000" w:themeColor="text1"/>
                <w:sz w:val="16"/>
                <w:szCs w:val="16"/>
                <w:lang w:val="es-CO" w:eastAsia="es-CO"/>
              </w:rPr>
            </w:pPr>
            <w:r w:rsidRPr="006C6DD2">
              <w:rPr>
                <w:rFonts w:cs="Arial"/>
                <w:color w:val="000000" w:themeColor="text1"/>
                <w:sz w:val="16"/>
                <w:szCs w:val="16"/>
              </w:rPr>
              <w:t>0</w:t>
            </w:r>
          </w:p>
        </w:tc>
        <w:tc>
          <w:tcPr>
            <w:tcW w:w="0" w:type="auto"/>
            <w:tcBorders>
              <w:top w:val="nil"/>
              <w:left w:val="nil"/>
              <w:bottom w:val="single" w:sz="8" w:space="0" w:color="auto"/>
              <w:right w:val="single" w:sz="4" w:space="0" w:color="auto"/>
            </w:tcBorders>
            <w:shd w:val="clear" w:color="auto" w:fill="FFFFFF"/>
            <w:noWrap/>
          </w:tcPr>
          <w:p w14:paraId="39CFB297" w14:textId="585F667C" w:rsidR="000A39EC" w:rsidRPr="006C6DD2" w:rsidRDefault="000A39EC" w:rsidP="000A39EC">
            <w:pPr>
              <w:jc w:val="center"/>
              <w:rPr>
                <w:rFonts w:cs="Arial"/>
                <w:color w:val="000000" w:themeColor="text1"/>
                <w:sz w:val="16"/>
                <w:szCs w:val="16"/>
                <w:lang w:val="es-CO" w:eastAsia="es-CO"/>
              </w:rPr>
            </w:pPr>
            <w:r w:rsidRPr="006C6DD2">
              <w:rPr>
                <w:rFonts w:cs="Arial"/>
                <w:color w:val="000000" w:themeColor="text1"/>
                <w:sz w:val="16"/>
                <w:szCs w:val="16"/>
                <w:lang w:val="es-CO" w:eastAsia="es-CO"/>
              </w:rPr>
              <w:t>-</w:t>
            </w:r>
          </w:p>
        </w:tc>
      </w:tr>
      <w:tr w:rsidR="000A39EC" w:rsidRPr="006C6DD2" w14:paraId="6CD908BC" w14:textId="77777777" w:rsidTr="0014191E">
        <w:trPr>
          <w:trHeight w:val="257"/>
        </w:trPr>
        <w:tc>
          <w:tcPr>
            <w:tcW w:w="0" w:type="auto"/>
            <w:tcBorders>
              <w:top w:val="single" w:sz="8" w:space="0" w:color="auto"/>
              <w:left w:val="single" w:sz="4" w:space="0" w:color="auto"/>
              <w:bottom w:val="single" w:sz="8" w:space="0" w:color="auto"/>
              <w:right w:val="single" w:sz="8" w:space="0" w:color="auto"/>
            </w:tcBorders>
            <w:vAlign w:val="center"/>
            <w:hideMark/>
          </w:tcPr>
          <w:p w14:paraId="412B2ECA" w14:textId="5E145067" w:rsidR="000A39EC" w:rsidRPr="006C6DD2" w:rsidRDefault="000A39EC" w:rsidP="000A39EC">
            <w:pPr>
              <w:jc w:val="center"/>
              <w:rPr>
                <w:rFonts w:cs="Arial"/>
                <w:color w:val="000000" w:themeColor="text1"/>
                <w:sz w:val="16"/>
                <w:szCs w:val="16"/>
                <w:lang w:val="es-CO" w:eastAsia="es-CO"/>
              </w:rPr>
            </w:pPr>
            <w:r w:rsidRPr="006C6DD2">
              <w:rPr>
                <w:rFonts w:cs="Arial"/>
                <w:color w:val="000000" w:themeColor="text1"/>
                <w:sz w:val="16"/>
                <w:szCs w:val="16"/>
                <w:lang w:val="es-CO" w:eastAsia="es-CO"/>
              </w:rPr>
              <w:t>Administración</w:t>
            </w:r>
          </w:p>
        </w:tc>
        <w:tc>
          <w:tcPr>
            <w:tcW w:w="0" w:type="auto"/>
            <w:tcBorders>
              <w:top w:val="single" w:sz="8" w:space="0" w:color="auto"/>
              <w:left w:val="nil"/>
              <w:bottom w:val="single" w:sz="8" w:space="0" w:color="auto"/>
              <w:right w:val="single" w:sz="8" w:space="0" w:color="auto"/>
            </w:tcBorders>
            <w:noWrap/>
            <w:vAlign w:val="center"/>
            <w:hideMark/>
          </w:tcPr>
          <w:p w14:paraId="30AEC6D6" w14:textId="77777777" w:rsidR="000A39EC" w:rsidRPr="006C6DD2" w:rsidRDefault="000A39EC" w:rsidP="000A39EC">
            <w:pPr>
              <w:jc w:val="center"/>
              <w:rPr>
                <w:rFonts w:cs="Arial"/>
                <w:color w:val="000000" w:themeColor="text1"/>
                <w:sz w:val="16"/>
                <w:szCs w:val="16"/>
                <w:lang w:val="es-CO" w:eastAsia="es-CO"/>
              </w:rPr>
            </w:pPr>
            <w:r w:rsidRPr="006C6DD2">
              <w:rPr>
                <w:rFonts w:cs="Arial"/>
                <w:color w:val="000000" w:themeColor="text1"/>
                <w:sz w:val="16"/>
                <w:szCs w:val="16"/>
              </w:rPr>
              <w:t>2</w:t>
            </w:r>
          </w:p>
        </w:tc>
        <w:tc>
          <w:tcPr>
            <w:tcW w:w="0" w:type="auto"/>
            <w:tcBorders>
              <w:top w:val="single" w:sz="8" w:space="0" w:color="auto"/>
              <w:left w:val="nil"/>
              <w:bottom w:val="single" w:sz="8" w:space="0" w:color="auto"/>
              <w:right w:val="single" w:sz="8" w:space="0" w:color="auto"/>
            </w:tcBorders>
            <w:noWrap/>
            <w:vAlign w:val="center"/>
            <w:hideMark/>
          </w:tcPr>
          <w:p w14:paraId="3C0ED636" w14:textId="4CB5A474" w:rsidR="000A39EC" w:rsidRPr="006C6DD2" w:rsidRDefault="000A39EC" w:rsidP="000A39EC">
            <w:pPr>
              <w:jc w:val="center"/>
              <w:rPr>
                <w:rFonts w:cs="Arial"/>
                <w:color w:val="000000" w:themeColor="text1"/>
                <w:sz w:val="16"/>
                <w:szCs w:val="16"/>
                <w:lang w:val="es-CO" w:eastAsia="es-CO"/>
              </w:rPr>
            </w:pPr>
            <w:r w:rsidRPr="006C6DD2">
              <w:rPr>
                <w:rFonts w:cs="Arial"/>
                <w:color w:val="000000" w:themeColor="text1"/>
                <w:sz w:val="16"/>
                <w:szCs w:val="16"/>
              </w:rPr>
              <w:t>0</w:t>
            </w:r>
          </w:p>
        </w:tc>
        <w:tc>
          <w:tcPr>
            <w:tcW w:w="0" w:type="auto"/>
            <w:tcBorders>
              <w:top w:val="single" w:sz="8" w:space="0" w:color="auto"/>
              <w:left w:val="nil"/>
              <w:bottom w:val="single" w:sz="8" w:space="0" w:color="auto"/>
              <w:right w:val="single" w:sz="8" w:space="0" w:color="auto"/>
            </w:tcBorders>
            <w:noWrap/>
            <w:vAlign w:val="center"/>
          </w:tcPr>
          <w:p w14:paraId="203CA09F" w14:textId="5B8474CB" w:rsidR="000A39EC" w:rsidRPr="006C6DD2" w:rsidRDefault="00D533F0" w:rsidP="000A39EC">
            <w:pPr>
              <w:jc w:val="center"/>
              <w:rPr>
                <w:rFonts w:cs="Arial"/>
                <w:color w:val="000000" w:themeColor="text1"/>
                <w:sz w:val="16"/>
                <w:szCs w:val="16"/>
                <w:lang w:val="es-CO" w:eastAsia="es-CO"/>
              </w:rPr>
            </w:pPr>
            <w:r w:rsidRPr="006C6DD2">
              <w:rPr>
                <w:rFonts w:cs="Arial"/>
                <w:color w:val="000000" w:themeColor="text1"/>
                <w:sz w:val="16"/>
                <w:szCs w:val="16"/>
                <w:lang w:val="es-CO" w:eastAsia="es-CO"/>
              </w:rPr>
              <w:t>0</w:t>
            </w:r>
          </w:p>
        </w:tc>
        <w:tc>
          <w:tcPr>
            <w:tcW w:w="0" w:type="auto"/>
            <w:tcBorders>
              <w:top w:val="single" w:sz="8" w:space="0" w:color="auto"/>
              <w:left w:val="nil"/>
              <w:bottom w:val="single" w:sz="8" w:space="0" w:color="auto"/>
              <w:right w:val="single" w:sz="8" w:space="0" w:color="auto"/>
            </w:tcBorders>
            <w:noWrap/>
            <w:vAlign w:val="center"/>
            <w:hideMark/>
          </w:tcPr>
          <w:p w14:paraId="50EAC6C8" w14:textId="5B4A6F1E" w:rsidR="000A39EC" w:rsidRPr="006C6DD2" w:rsidRDefault="000A39EC" w:rsidP="000A39EC">
            <w:pPr>
              <w:jc w:val="center"/>
              <w:rPr>
                <w:rFonts w:cs="Arial"/>
                <w:color w:val="000000" w:themeColor="text1"/>
                <w:sz w:val="16"/>
                <w:szCs w:val="16"/>
                <w:lang w:val="es-CO" w:eastAsia="es-CO"/>
              </w:rPr>
            </w:pPr>
            <w:r w:rsidRPr="006C6DD2">
              <w:rPr>
                <w:rFonts w:cs="Arial"/>
                <w:color w:val="000000" w:themeColor="text1"/>
                <w:sz w:val="16"/>
                <w:szCs w:val="16"/>
              </w:rPr>
              <w:t>2</w:t>
            </w:r>
          </w:p>
        </w:tc>
        <w:tc>
          <w:tcPr>
            <w:tcW w:w="0" w:type="auto"/>
            <w:tcBorders>
              <w:top w:val="single" w:sz="8" w:space="0" w:color="auto"/>
              <w:left w:val="nil"/>
              <w:bottom w:val="single" w:sz="8" w:space="0" w:color="auto"/>
              <w:right w:val="single" w:sz="4" w:space="0" w:color="auto"/>
            </w:tcBorders>
            <w:noWrap/>
          </w:tcPr>
          <w:p w14:paraId="59D8CA62" w14:textId="5EEB9071" w:rsidR="000A39EC" w:rsidRPr="006C6DD2" w:rsidRDefault="000A39EC" w:rsidP="000A39EC">
            <w:pPr>
              <w:jc w:val="center"/>
              <w:rPr>
                <w:rFonts w:cs="Arial"/>
                <w:color w:val="000000" w:themeColor="text1"/>
                <w:sz w:val="16"/>
                <w:szCs w:val="16"/>
                <w:lang w:val="es-CO" w:eastAsia="es-CO"/>
              </w:rPr>
            </w:pPr>
            <w:r w:rsidRPr="006C6DD2">
              <w:rPr>
                <w:rFonts w:cs="Arial"/>
                <w:color w:val="000000" w:themeColor="text1"/>
                <w:sz w:val="16"/>
                <w:szCs w:val="16"/>
                <w:lang w:val="es-CO" w:eastAsia="es-CO"/>
              </w:rPr>
              <w:t>-</w:t>
            </w:r>
          </w:p>
        </w:tc>
      </w:tr>
      <w:tr w:rsidR="000A39EC" w:rsidRPr="006C6DD2" w14:paraId="1AD4E9C6" w14:textId="77777777" w:rsidTr="0014191E">
        <w:trPr>
          <w:trHeight w:val="257"/>
        </w:trPr>
        <w:tc>
          <w:tcPr>
            <w:tcW w:w="0" w:type="auto"/>
            <w:tcBorders>
              <w:top w:val="single" w:sz="8" w:space="0" w:color="auto"/>
              <w:left w:val="single" w:sz="4" w:space="0" w:color="auto"/>
              <w:bottom w:val="single" w:sz="8" w:space="0" w:color="auto"/>
              <w:right w:val="single" w:sz="8" w:space="0" w:color="auto"/>
            </w:tcBorders>
            <w:vAlign w:val="center"/>
          </w:tcPr>
          <w:p w14:paraId="56CA7C37" w14:textId="18E7600F" w:rsidR="000A39EC" w:rsidRPr="006C6DD2" w:rsidRDefault="000A39EC" w:rsidP="000A39EC">
            <w:pPr>
              <w:jc w:val="center"/>
              <w:rPr>
                <w:rFonts w:cs="Arial"/>
                <w:color w:val="000000" w:themeColor="text1"/>
                <w:sz w:val="16"/>
                <w:szCs w:val="16"/>
                <w:lang w:val="es-CO" w:eastAsia="es-CO"/>
              </w:rPr>
            </w:pPr>
            <w:r w:rsidRPr="006C6DD2">
              <w:rPr>
                <w:rFonts w:cs="Arial"/>
                <w:color w:val="000000" w:themeColor="text1"/>
                <w:sz w:val="16"/>
                <w:szCs w:val="16"/>
                <w:lang w:val="es-CO" w:eastAsia="es-CO"/>
              </w:rPr>
              <w:t>Personería de Bogotá</w:t>
            </w:r>
          </w:p>
        </w:tc>
        <w:tc>
          <w:tcPr>
            <w:tcW w:w="0" w:type="auto"/>
            <w:tcBorders>
              <w:top w:val="single" w:sz="8" w:space="0" w:color="auto"/>
              <w:left w:val="nil"/>
              <w:bottom w:val="single" w:sz="8" w:space="0" w:color="auto"/>
              <w:right w:val="single" w:sz="8" w:space="0" w:color="auto"/>
            </w:tcBorders>
            <w:noWrap/>
            <w:vAlign w:val="center"/>
          </w:tcPr>
          <w:p w14:paraId="310C405E" w14:textId="7F5CD133" w:rsidR="000A39EC" w:rsidRPr="006C6DD2" w:rsidRDefault="000A39EC" w:rsidP="000A39EC">
            <w:pPr>
              <w:jc w:val="center"/>
              <w:rPr>
                <w:rFonts w:cs="Arial"/>
                <w:color w:val="000000" w:themeColor="text1"/>
                <w:sz w:val="16"/>
                <w:szCs w:val="16"/>
              </w:rPr>
            </w:pPr>
            <w:r w:rsidRPr="006C6DD2">
              <w:rPr>
                <w:rFonts w:cs="Arial"/>
                <w:color w:val="000000" w:themeColor="text1"/>
                <w:sz w:val="16"/>
                <w:szCs w:val="16"/>
              </w:rPr>
              <w:t>1</w:t>
            </w:r>
          </w:p>
        </w:tc>
        <w:tc>
          <w:tcPr>
            <w:tcW w:w="0" w:type="auto"/>
            <w:tcBorders>
              <w:top w:val="single" w:sz="8" w:space="0" w:color="auto"/>
              <w:left w:val="nil"/>
              <w:bottom w:val="single" w:sz="8" w:space="0" w:color="auto"/>
              <w:right w:val="single" w:sz="8" w:space="0" w:color="auto"/>
            </w:tcBorders>
            <w:noWrap/>
            <w:vAlign w:val="center"/>
          </w:tcPr>
          <w:p w14:paraId="3E0E2FB0" w14:textId="20E13608" w:rsidR="000A39EC" w:rsidRPr="006C6DD2" w:rsidRDefault="000A39EC" w:rsidP="000A39EC">
            <w:pPr>
              <w:jc w:val="center"/>
              <w:rPr>
                <w:rFonts w:cs="Arial"/>
                <w:color w:val="000000" w:themeColor="text1"/>
                <w:sz w:val="16"/>
                <w:szCs w:val="16"/>
              </w:rPr>
            </w:pPr>
            <w:r w:rsidRPr="006C6DD2">
              <w:rPr>
                <w:rFonts w:cs="Arial"/>
                <w:color w:val="000000" w:themeColor="text1"/>
                <w:sz w:val="16"/>
                <w:szCs w:val="16"/>
              </w:rPr>
              <w:t>0</w:t>
            </w:r>
          </w:p>
        </w:tc>
        <w:tc>
          <w:tcPr>
            <w:tcW w:w="0" w:type="auto"/>
            <w:tcBorders>
              <w:top w:val="single" w:sz="8" w:space="0" w:color="auto"/>
              <w:left w:val="nil"/>
              <w:bottom w:val="single" w:sz="8" w:space="0" w:color="auto"/>
              <w:right w:val="single" w:sz="8" w:space="0" w:color="auto"/>
            </w:tcBorders>
            <w:noWrap/>
            <w:vAlign w:val="center"/>
          </w:tcPr>
          <w:p w14:paraId="41484F19" w14:textId="0381895C" w:rsidR="000A39EC" w:rsidRPr="006C6DD2" w:rsidRDefault="00D533F0" w:rsidP="000A39EC">
            <w:pPr>
              <w:jc w:val="center"/>
              <w:rPr>
                <w:rFonts w:cs="Arial"/>
                <w:color w:val="000000" w:themeColor="text1"/>
                <w:sz w:val="16"/>
                <w:szCs w:val="16"/>
              </w:rPr>
            </w:pPr>
            <w:r w:rsidRPr="006C6DD2">
              <w:rPr>
                <w:rFonts w:cs="Arial"/>
                <w:color w:val="000000" w:themeColor="text1"/>
                <w:sz w:val="16"/>
                <w:szCs w:val="16"/>
              </w:rPr>
              <w:t>1</w:t>
            </w:r>
          </w:p>
        </w:tc>
        <w:tc>
          <w:tcPr>
            <w:tcW w:w="0" w:type="auto"/>
            <w:tcBorders>
              <w:top w:val="single" w:sz="8" w:space="0" w:color="auto"/>
              <w:left w:val="nil"/>
              <w:bottom w:val="single" w:sz="8" w:space="0" w:color="auto"/>
              <w:right w:val="single" w:sz="8" w:space="0" w:color="auto"/>
            </w:tcBorders>
            <w:noWrap/>
            <w:vAlign w:val="center"/>
          </w:tcPr>
          <w:p w14:paraId="0E0F5BF6" w14:textId="01452D71" w:rsidR="000A39EC" w:rsidRPr="006C6DD2" w:rsidRDefault="000A39EC" w:rsidP="000A39EC">
            <w:pPr>
              <w:jc w:val="center"/>
              <w:rPr>
                <w:rFonts w:cs="Arial"/>
                <w:color w:val="000000" w:themeColor="text1"/>
                <w:sz w:val="16"/>
                <w:szCs w:val="16"/>
              </w:rPr>
            </w:pPr>
            <w:r w:rsidRPr="006C6DD2">
              <w:rPr>
                <w:rFonts w:cs="Arial"/>
                <w:color w:val="000000" w:themeColor="text1"/>
                <w:sz w:val="16"/>
                <w:szCs w:val="16"/>
              </w:rPr>
              <w:t>0</w:t>
            </w:r>
          </w:p>
        </w:tc>
        <w:tc>
          <w:tcPr>
            <w:tcW w:w="0" w:type="auto"/>
            <w:tcBorders>
              <w:top w:val="single" w:sz="8" w:space="0" w:color="auto"/>
              <w:left w:val="nil"/>
              <w:bottom w:val="single" w:sz="8" w:space="0" w:color="auto"/>
              <w:right w:val="single" w:sz="4" w:space="0" w:color="auto"/>
            </w:tcBorders>
            <w:noWrap/>
          </w:tcPr>
          <w:p w14:paraId="7E4792BA" w14:textId="0E112063" w:rsidR="000A39EC" w:rsidRPr="006C6DD2" w:rsidRDefault="000A39EC" w:rsidP="000A39EC">
            <w:pPr>
              <w:jc w:val="center"/>
              <w:rPr>
                <w:rFonts w:cs="Arial"/>
                <w:color w:val="000000" w:themeColor="text1"/>
                <w:sz w:val="16"/>
                <w:szCs w:val="16"/>
                <w:lang w:val="es-CO" w:eastAsia="es-CO"/>
              </w:rPr>
            </w:pPr>
            <w:r w:rsidRPr="006C6DD2">
              <w:rPr>
                <w:rFonts w:cs="Arial"/>
                <w:color w:val="000000" w:themeColor="text1"/>
                <w:sz w:val="16"/>
                <w:szCs w:val="16"/>
                <w:lang w:val="es-CO" w:eastAsia="es-CO"/>
              </w:rPr>
              <w:t>-</w:t>
            </w:r>
          </w:p>
        </w:tc>
      </w:tr>
      <w:tr w:rsidR="000A39EC" w:rsidRPr="006C6DD2" w14:paraId="3567EBB6" w14:textId="77777777" w:rsidTr="0014191E">
        <w:trPr>
          <w:trHeight w:val="257"/>
        </w:trPr>
        <w:tc>
          <w:tcPr>
            <w:tcW w:w="0" w:type="auto"/>
            <w:tcBorders>
              <w:top w:val="single" w:sz="8" w:space="0" w:color="auto"/>
              <w:left w:val="single" w:sz="4" w:space="0" w:color="auto"/>
              <w:bottom w:val="single" w:sz="8" w:space="0" w:color="auto"/>
              <w:right w:val="single" w:sz="8" w:space="0" w:color="auto"/>
            </w:tcBorders>
            <w:vAlign w:val="center"/>
          </w:tcPr>
          <w:p w14:paraId="489ED322" w14:textId="213C47FE" w:rsidR="000A39EC" w:rsidRPr="006C6DD2" w:rsidRDefault="000A39EC" w:rsidP="000A39EC">
            <w:pPr>
              <w:jc w:val="center"/>
              <w:rPr>
                <w:rFonts w:cs="Arial"/>
                <w:color w:val="000000" w:themeColor="text1"/>
                <w:sz w:val="16"/>
                <w:szCs w:val="16"/>
                <w:lang w:val="es-CO" w:eastAsia="es-CO"/>
              </w:rPr>
            </w:pPr>
            <w:r w:rsidRPr="006C6DD2">
              <w:rPr>
                <w:rFonts w:cs="Arial"/>
                <w:color w:val="000000" w:themeColor="text1"/>
                <w:sz w:val="16"/>
                <w:szCs w:val="16"/>
                <w:lang w:val="es-CO" w:eastAsia="es-CO"/>
              </w:rPr>
              <w:t>Varias bancadas</w:t>
            </w:r>
            <w:r w:rsidRPr="006C6DD2">
              <w:rPr>
                <w:rStyle w:val="Refdenotaalpie"/>
                <w:rFonts w:cs="Arial"/>
                <w:color w:val="000000" w:themeColor="text1"/>
                <w:sz w:val="16"/>
                <w:szCs w:val="16"/>
                <w:lang w:val="es-CO" w:eastAsia="es-CO"/>
              </w:rPr>
              <w:footnoteReference w:id="2"/>
            </w:r>
          </w:p>
        </w:tc>
        <w:tc>
          <w:tcPr>
            <w:tcW w:w="0" w:type="auto"/>
            <w:tcBorders>
              <w:top w:val="single" w:sz="8" w:space="0" w:color="auto"/>
              <w:left w:val="nil"/>
              <w:bottom w:val="single" w:sz="8" w:space="0" w:color="auto"/>
              <w:right w:val="single" w:sz="8" w:space="0" w:color="auto"/>
            </w:tcBorders>
            <w:noWrap/>
            <w:vAlign w:val="center"/>
          </w:tcPr>
          <w:p w14:paraId="1016A422" w14:textId="7C904D73" w:rsidR="000A39EC" w:rsidRPr="006C6DD2" w:rsidRDefault="000A39EC" w:rsidP="000A39EC">
            <w:pPr>
              <w:jc w:val="center"/>
              <w:rPr>
                <w:rFonts w:cs="Arial"/>
                <w:color w:val="000000" w:themeColor="text1"/>
                <w:sz w:val="16"/>
                <w:szCs w:val="16"/>
              </w:rPr>
            </w:pPr>
            <w:r w:rsidRPr="006C6DD2">
              <w:rPr>
                <w:rFonts w:cs="Arial"/>
                <w:color w:val="000000" w:themeColor="text1"/>
                <w:sz w:val="16"/>
                <w:szCs w:val="16"/>
              </w:rPr>
              <w:t>27</w:t>
            </w:r>
          </w:p>
        </w:tc>
        <w:tc>
          <w:tcPr>
            <w:tcW w:w="0" w:type="auto"/>
            <w:tcBorders>
              <w:top w:val="single" w:sz="8" w:space="0" w:color="auto"/>
              <w:left w:val="nil"/>
              <w:bottom w:val="single" w:sz="8" w:space="0" w:color="auto"/>
              <w:right w:val="single" w:sz="8" w:space="0" w:color="auto"/>
            </w:tcBorders>
            <w:noWrap/>
            <w:vAlign w:val="center"/>
          </w:tcPr>
          <w:p w14:paraId="4FA36B97" w14:textId="7AED9349" w:rsidR="000A39EC" w:rsidRPr="006C6DD2" w:rsidRDefault="00D533F0" w:rsidP="000A39EC">
            <w:pPr>
              <w:jc w:val="center"/>
              <w:rPr>
                <w:rFonts w:cs="Arial"/>
                <w:color w:val="000000" w:themeColor="text1"/>
                <w:sz w:val="16"/>
                <w:szCs w:val="16"/>
              </w:rPr>
            </w:pPr>
            <w:r w:rsidRPr="006C6DD2">
              <w:rPr>
                <w:rFonts w:cs="Arial"/>
                <w:color w:val="000000" w:themeColor="text1"/>
                <w:sz w:val="16"/>
                <w:szCs w:val="16"/>
              </w:rPr>
              <w:t>11</w:t>
            </w:r>
          </w:p>
        </w:tc>
        <w:tc>
          <w:tcPr>
            <w:tcW w:w="0" w:type="auto"/>
            <w:tcBorders>
              <w:top w:val="single" w:sz="8" w:space="0" w:color="auto"/>
              <w:left w:val="nil"/>
              <w:bottom w:val="single" w:sz="8" w:space="0" w:color="auto"/>
              <w:right w:val="single" w:sz="8" w:space="0" w:color="auto"/>
            </w:tcBorders>
            <w:noWrap/>
            <w:vAlign w:val="center"/>
          </w:tcPr>
          <w:p w14:paraId="4B636562" w14:textId="169B909E" w:rsidR="000A39EC" w:rsidRPr="006C6DD2" w:rsidRDefault="00D533F0" w:rsidP="000A39EC">
            <w:pPr>
              <w:jc w:val="center"/>
              <w:rPr>
                <w:rFonts w:cs="Arial"/>
                <w:color w:val="000000" w:themeColor="text1"/>
                <w:sz w:val="16"/>
                <w:szCs w:val="16"/>
              </w:rPr>
            </w:pPr>
            <w:r w:rsidRPr="006C6DD2">
              <w:rPr>
                <w:rFonts w:cs="Arial"/>
                <w:color w:val="000000" w:themeColor="text1"/>
                <w:sz w:val="16"/>
                <w:szCs w:val="16"/>
              </w:rPr>
              <w:t>11</w:t>
            </w:r>
          </w:p>
        </w:tc>
        <w:tc>
          <w:tcPr>
            <w:tcW w:w="0" w:type="auto"/>
            <w:tcBorders>
              <w:top w:val="single" w:sz="8" w:space="0" w:color="auto"/>
              <w:left w:val="nil"/>
              <w:bottom w:val="single" w:sz="8" w:space="0" w:color="auto"/>
              <w:right w:val="single" w:sz="8" w:space="0" w:color="auto"/>
            </w:tcBorders>
            <w:noWrap/>
            <w:vAlign w:val="center"/>
          </w:tcPr>
          <w:p w14:paraId="3F353F29" w14:textId="668C7962" w:rsidR="000A39EC" w:rsidRPr="006C6DD2" w:rsidRDefault="00D533F0" w:rsidP="000A39EC">
            <w:pPr>
              <w:jc w:val="center"/>
              <w:rPr>
                <w:rFonts w:cs="Arial"/>
                <w:color w:val="000000" w:themeColor="text1"/>
                <w:sz w:val="16"/>
                <w:szCs w:val="16"/>
              </w:rPr>
            </w:pPr>
            <w:r w:rsidRPr="006C6DD2">
              <w:rPr>
                <w:rFonts w:cs="Arial"/>
                <w:color w:val="000000" w:themeColor="text1"/>
                <w:sz w:val="16"/>
                <w:szCs w:val="16"/>
              </w:rPr>
              <w:t>16</w:t>
            </w:r>
          </w:p>
        </w:tc>
        <w:tc>
          <w:tcPr>
            <w:tcW w:w="0" w:type="auto"/>
            <w:tcBorders>
              <w:top w:val="single" w:sz="8" w:space="0" w:color="auto"/>
              <w:left w:val="nil"/>
              <w:bottom w:val="single" w:sz="8" w:space="0" w:color="auto"/>
              <w:right w:val="single" w:sz="4" w:space="0" w:color="auto"/>
            </w:tcBorders>
            <w:noWrap/>
          </w:tcPr>
          <w:p w14:paraId="78C4EA92" w14:textId="42142791" w:rsidR="000A39EC" w:rsidRPr="006C6DD2" w:rsidRDefault="000A39EC" w:rsidP="000A39EC">
            <w:pPr>
              <w:jc w:val="center"/>
              <w:rPr>
                <w:rFonts w:cs="Arial"/>
                <w:color w:val="000000" w:themeColor="text1"/>
                <w:sz w:val="16"/>
                <w:szCs w:val="16"/>
                <w:lang w:val="es-CO" w:eastAsia="es-CO"/>
              </w:rPr>
            </w:pPr>
            <w:r w:rsidRPr="006C6DD2">
              <w:rPr>
                <w:rFonts w:cs="Arial"/>
                <w:color w:val="000000" w:themeColor="text1"/>
                <w:sz w:val="16"/>
                <w:szCs w:val="16"/>
                <w:lang w:val="es-CO" w:eastAsia="es-CO"/>
              </w:rPr>
              <w:t>-</w:t>
            </w:r>
          </w:p>
        </w:tc>
      </w:tr>
      <w:tr w:rsidR="000A39EC" w:rsidRPr="006C6DD2" w14:paraId="65184B16" w14:textId="77777777" w:rsidTr="0014191E">
        <w:trPr>
          <w:trHeight w:val="257"/>
        </w:trPr>
        <w:tc>
          <w:tcPr>
            <w:tcW w:w="0" w:type="auto"/>
            <w:tcBorders>
              <w:top w:val="single" w:sz="8" w:space="0" w:color="auto"/>
              <w:left w:val="single" w:sz="4" w:space="0" w:color="auto"/>
              <w:bottom w:val="single" w:sz="8" w:space="0" w:color="auto"/>
              <w:right w:val="single" w:sz="8" w:space="0" w:color="auto"/>
            </w:tcBorders>
            <w:vAlign w:val="center"/>
          </w:tcPr>
          <w:p w14:paraId="0CAD6406" w14:textId="2C212DC5" w:rsidR="000A39EC" w:rsidRPr="006C6DD2" w:rsidRDefault="000A39EC" w:rsidP="000A39EC">
            <w:pPr>
              <w:jc w:val="center"/>
              <w:rPr>
                <w:rFonts w:cs="Arial"/>
                <w:color w:val="000000" w:themeColor="text1"/>
                <w:sz w:val="16"/>
                <w:szCs w:val="16"/>
                <w:lang w:val="es-CO" w:eastAsia="es-CO"/>
              </w:rPr>
            </w:pPr>
            <w:r w:rsidRPr="006C6DD2">
              <w:rPr>
                <w:rFonts w:cs="Arial"/>
                <w:color w:val="000000" w:themeColor="text1"/>
                <w:sz w:val="16"/>
                <w:szCs w:val="16"/>
                <w:lang w:val="es-CO" w:eastAsia="es-CO"/>
              </w:rPr>
              <w:t>Mesa Directiva</w:t>
            </w:r>
          </w:p>
        </w:tc>
        <w:tc>
          <w:tcPr>
            <w:tcW w:w="0" w:type="auto"/>
            <w:tcBorders>
              <w:top w:val="single" w:sz="8" w:space="0" w:color="auto"/>
              <w:left w:val="nil"/>
              <w:bottom w:val="single" w:sz="8" w:space="0" w:color="auto"/>
              <w:right w:val="single" w:sz="8" w:space="0" w:color="auto"/>
            </w:tcBorders>
            <w:noWrap/>
            <w:vAlign w:val="center"/>
          </w:tcPr>
          <w:p w14:paraId="72E2F658" w14:textId="0FE599EA" w:rsidR="000A39EC" w:rsidRPr="006C6DD2" w:rsidRDefault="000A39EC" w:rsidP="000A39EC">
            <w:pPr>
              <w:jc w:val="center"/>
              <w:rPr>
                <w:rFonts w:cs="Arial"/>
                <w:color w:val="000000" w:themeColor="text1"/>
                <w:sz w:val="16"/>
                <w:szCs w:val="16"/>
              </w:rPr>
            </w:pPr>
            <w:r w:rsidRPr="006C6DD2">
              <w:rPr>
                <w:rFonts w:cs="Arial"/>
                <w:color w:val="000000" w:themeColor="text1"/>
                <w:sz w:val="16"/>
                <w:szCs w:val="16"/>
              </w:rPr>
              <w:t>1</w:t>
            </w:r>
          </w:p>
        </w:tc>
        <w:tc>
          <w:tcPr>
            <w:tcW w:w="0" w:type="auto"/>
            <w:tcBorders>
              <w:top w:val="single" w:sz="8" w:space="0" w:color="auto"/>
              <w:left w:val="nil"/>
              <w:bottom w:val="single" w:sz="8" w:space="0" w:color="auto"/>
              <w:right w:val="single" w:sz="8" w:space="0" w:color="auto"/>
            </w:tcBorders>
            <w:noWrap/>
            <w:vAlign w:val="center"/>
          </w:tcPr>
          <w:p w14:paraId="081188B4" w14:textId="764E5416" w:rsidR="000A39EC" w:rsidRPr="006C6DD2" w:rsidRDefault="000A39EC" w:rsidP="000A39EC">
            <w:pPr>
              <w:jc w:val="center"/>
              <w:rPr>
                <w:rFonts w:cs="Arial"/>
                <w:color w:val="000000" w:themeColor="text1"/>
                <w:sz w:val="16"/>
                <w:szCs w:val="16"/>
              </w:rPr>
            </w:pPr>
            <w:r w:rsidRPr="006C6DD2">
              <w:rPr>
                <w:rFonts w:cs="Arial"/>
                <w:color w:val="000000" w:themeColor="text1"/>
                <w:sz w:val="16"/>
                <w:szCs w:val="16"/>
              </w:rPr>
              <w:t>1</w:t>
            </w:r>
          </w:p>
        </w:tc>
        <w:tc>
          <w:tcPr>
            <w:tcW w:w="0" w:type="auto"/>
            <w:tcBorders>
              <w:top w:val="single" w:sz="8" w:space="0" w:color="auto"/>
              <w:left w:val="nil"/>
              <w:bottom w:val="single" w:sz="8" w:space="0" w:color="auto"/>
              <w:right w:val="single" w:sz="8" w:space="0" w:color="auto"/>
            </w:tcBorders>
            <w:noWrap/>
            <w:vAlign w:val="center"/>
          </w:tcPr>
          <w:p w14:paraId="23B62940" w14:textId="35FCC508" w:rsidR="000A39EC" w:rsidRPr="006C6DD2" w:rsidRDefault="000A39EC" w:rsidP="000A39EC">
            <w:pPr>
              <w:jc w:val="center"/>
              <w:rPr>
                <w:rFonts w:cs="Arial"/>
                <w:color w:val="000000" w:themeColor="text1"/>
                <w:sz w:val="16"/>
                <w:szCs w:val="16"/>
              </w:rPr>
            </w:pPr>
            <w:r w:rsidRPr="006C6DD2">
              <w:rPr>
                <w:rFonts w:cs="Arial"/>
                <w:color w:val="000000" w:themeColor="text1"/>
                <w:sz w:val="16"/>
                <w:szCs w:val="16"/>
              </w:rPr>
              <w:t>1</w:t>
            </w:r>
          </w:p>
        </w:tc>
        <w:tc>
          <w:tcPr>
            <w:tcW w:w="0" w:type="auto"/>
            <w:tcBorders>
              <w:top w:val="single" w:sz="8" w:space="0" w:color="auto"/>
              <w:left w:val="nil"/>
              <w:bottom w:val="single" w:sz="8" w:space="0" w:color="auto"/>
              <w:right w:val="single" w:sz="8" w:space="0" w:color="auto"/>
            </w:tcBorders>
            <w:noWrap/>
            <w:vAlign w:val="center"/>
          </w:tcPr>
          <w:p w14:paraId="1E593725" w14:textId="3D1F9341" w:rsidR="000A39EC" w:rsidRPr="006C6DD2" w:rsidRDefault="000A39EC" w:rsidP="000A39EC">
            <w:pPr>
              <w:jc w:val="center"/>
              <w:rPr>
                <w:rFonts w:cs="Arial"/>
                <w:color w:val="000000" w:themeColor="text1"/>
                <w:sz w:val="16"/>
                <w:szCs w:val="16"/>
              </w:rPr>
            </w:pPr>
            <w:r w:rsidRPr="006C6DD2">
              <w:rPr>
                <w:rFonts w:cs="Arial"/>
                <w:color w:val="000000" w:themeColor="text1"/>
                <w:sz w:val="16"/>
                <w:szCs w:val="16"/>
              </w:rPr>
              <w:t>0</w:t>
            </w:r>
          </w:p>
        </w:tc>
        <w:tc>
          <w:tcPr>
            <w:tcW w:w="0" w:type="auto"/>
            <w:tcBorders>
              <w:top w:val="single" w:sz="8" w:space="0" w:color="auto"/>
              <w:left w:val="nil"/>
              <w:bottom w:val="single" w:sz="8" w:space="0" w:color="auto"/>
              <w:right w:val="single" w:sz="4" w:space="0" w:color="auto"/>
            </w:tcBorders>
            <w:noWrap/>
          </w:tcPr>
          <w:p w14:paraId="5FA55770" w14:textId="1A3EC8F5" w:rsidR="000A39EC" w:rsidRPr="006C6DD2" w:rsidRDefault="000A39EC" w:rsidP="000A39EC">
            <w:pPr>
              <w:jc w:val="center"/>
              <w:rPr>
                <w:rFonts w:cs="Arial"/>
                <w:color w:val="000000" w:themeColor="text1"/>
                <w:sz w:val="16"/>
                <w:szCs w:val="16"/>
                <w:lang w:val="es-CO" w:eastAsia="es-CO"/>
              </w:rPr>
            </w:pPr>
            <w:r w:rsidRPr="006C6DD2">
              <w:rPr>
                <w:rFonts w:cs="Arial"/>
                <w:color w:val="000000" w:themeColor="text1"/>
                <w:sz w:val="16"/>
                <w:szCs w:val="16"/>
                <w:lang w:val="es-CO" w:eastAsia="es-CO"/>
              </w:rPr>
              <w:t>-</w:t>
            </w:r>
          </w:p>
        </w:tc>
      </w:tr>
      <w:tr w:rsidR="000A39EC" w:rsidRPr="006C6DD2" w14:paraId="68B45719" w14:textId="77777777" w:rsidTr="0014191E">
        <w:trPr>
          <w:trHeight w:val="499"/>
        </w:trPr>
        <w:tc>
          <w:tcPr>
            <w:tcW w:w="0" w:type="auto"/>
            <w:tcBorders>
              <w:top w:val="single" w:sz="8" w:space="0" w:color="auto"/>
              <w:left w:val="single" w:sz="4" w:space="0" w:color="auto"/>
              <w:bottom w:val="single" w:sz="4" w:space="0" w:color="auto"/>
              <w:right w:val="single" w:sz="8" w:space="0" w:color="auto"/>
            </w:tcBorders>
            <w:vAlign w:val="center"/>
            <w:hideMark/>
          </w:tcPr>
          <w:p w14:paraId="5D310D28" w14:textId="77777777" w:rsidR="000A39EC" w:rsidRPr="006C6DD2" w:rsidRDefault="000A39EC" w:rsidP="000A39EC">
            <w:pPr>
              <w:jc w:val="center"/>
              <w:rPr>
                <w:rFonts w:cs="Arial"/>
                <w:color w:val="000000" w:themeColor="text1"/>
                <w:sz w:val="16"/>
                <w:szCs w:val="16"/>
                <w:lang w:val="es-CO" w:eastAsia="es-CO"/>
              </w:rPr>
            </w:pPr>
            <w:r w:rsidRPr="006C6DD2">
              <w:rPr>
                <w:rFonts w:cs="Arial"/>
                <w:color w:val="000000" w:themeColor="text1"/>
                <w:sz w:val="16"/>
                <w:szCs w:val="16"/>
                <w:lang w:val="es-CO" w:eastAsia="es-CO"/>
              </w:rPr>
              <w:t>Total  proyectos tramitados</w:t>
            </w:r>
          </w:p>
        </w:tc>
        <w:tc>
          <w:tcPr>
            <w:tcW w:w="0" w:type="auto"/>
            <w:tcBorders>
              <w:top w:val="single" w:sz="8" w:space="0" w:color="auto"/>
              <w:left w:val="nil"/>
              <w:bottom w:val="single" w:sz="4" w:space="0" w:color="auto"/>
              <w:right w:val="single" w:sz="8" w:space="0" w:color="auto"/>
            </w:tcBorders>
            <w:noWrap/>
            <w:vAlign w:val="center"/>
            <w:hideMark/>
          </w:tcPr>
          <w:p w14:paraId="3DD290EC" w14:textId="77777777" w:rsidR="000A39EC" w:rsidRPr="006C6DD2" w:rsidRDefault="000A39EC" w:rsidP="000A39EC">
            <w:pPr>
              <w:jc w:val="center"/>
              <w:rPr>
                <w:rFonts w:cs="Arial"/>
                <w:sz w:val="16"/>
                <w:szCs w:val="16"/>
              </w:rPr>
            </w:pPr>
          </w:p>
          <w:p w14:paraId="520E7BF5" w14:textId="62E1C909" w:rsidR="000A39EC" w:rsidRPr="006C6DD2" w:rsidRDefault="000A39EC" w:rsidP="000A39EC">
            <w:pPr>
              <w:jc w:val="center"/>
              <w:rPr>
                <w:rFonts w:cs="Arial"/>
                <w:color w:val="000000" w:themeColor="text1"/>
                <w:sz w:val="16"/>
                <w:szCs w:val="16"/>
                <w:lang w:val="es-CO" w:eastAsia="es-CO"/>
              </w:rPr>
            </w:pPr>
            <w:r w:rsidRPr="006C6DD2">
              <w:rPr>
                <w:rFonts w:cs="Arial"/>
                <w:sz w:val="16"/>
                <w:szCs w:val="16"/>
              </w:rPr>
              <w:t>274</w:t>
            </w:r>
          </w:p>
        </w:tc>
        <w:tc>
          <w:tcPr>
            <w:tcW w:w="0" w:type="auto"/>
            <w:tcBorders>
              <w:top w:val="single" w:sz="8" w:space="0" w:color="auto"/>
              <w:left w:val="nil"/>
              <w:bottom w:val="single" w:sz="4" w:space="0" w:color="auto"/>
              <w:right w:val="single" w:sz="8" w:space="0" w:color="auto"/>
            </w:tcBorders>
            <w:noWrap/>
            <w:vAlign w:val="center"/>
            <w:hideMark/>
          </w:tcPr>
          <w:p w14:paraId="10B6581F" w14:textId="77777777" w:rsidR="000A39EC" w:rsidRPr="006C6DD2" w:rsidRDefault="000A39EC" w:rsidP="000A39EC">
            <w:pPr>
              <w:jc w:val="center"/>
              <w:rPr>
                <w:rFonts w:cs="Arial"/>
                <w:sz w:val="16"/>
                <w:szCs w:val="16"/>
              </w:rPr>
            </w:pPr>
          </w:p>
          <w:p w14:paraId="3E5F693D" w14:textId="0F1E7671" w:rsidR="000A39EC" w:rsidRPr="006C6DD2" w:rsidRDefault="000A39EC" w:rsidP="000A39EC">
            <w:pPr>
              <w:jc w:val="center"/>
              <w:rPr>
                <w:rFonts w:cs="Arial"/>
                <w:color w:val="000000" w:themeColor="text1"/>
                <w:sz w:val="16"/>
                <w:szCs w:val="16"/>
                <w:lang w:val="es-CO" w:eastAsia="es-CO"/>
              </w:rPr>
            </w:pPr>
            <w:r w:rsidRPr="006C6DD2">
              <w:rPr>
                <w:rFonts w:cs="Arial"/>
                <w:color w:val="000000" w:themeColor="text1"/>
                <w:sz w:val="16"/>
                <w:szCs w:val="16"/>
              </w:rPr>
              <w:t>6</w:t>
            </w:r>
            <w:r w:rsidR="00D533F0" w:rsidRPr="006C6DD2">
              <w:rPr>
                <w:rFonts w:cs="Arial"/>
                <w:color w:val="000000" w:themeColor="text1"/>
                <w:sz w:val="16"/>
                <w:szCs w:val="16"/>
              </w:rPr>
              <w:t>7</w:t>
            </w:r>
          </w:p>
        </w:tc>
        <w:tc>
          <w:tcPr>
            <w:tcW w:w="0" w:type="auto"/>
            <w:tcBorders>
              <w:top w:val="single" w:sz="8" w:space="0" w:color="auto"/>
              <w:left w:val="nil"/>
              <w:bottom w:val="single" w:sz="4" w:space="0" w:color="auto"/>
              <w:right w:val="single" w:sz="8" w:space="0" w:color="auto"/>
            </w:tcBorders>
            <w:noWrap/>
            <w:vAlign w:val="center"/>
            <w:hideMark/>
          </w:tcPr>
          <w:p w14:paraId="6D552A0A" w14:textId="77777777" w:rsidR="000A39EC" w:rsidRPr="006C6DD2" w:rsidRDefault="000A39EC" w:rsidP="000A39EC">
            <w:pPr>
              <w:jc w:val="center"/>
              <w:rPr>
                <w:rFonts w:cs="Arial"/>
                <w:sz w:val="16"/>
                <w:szCs w:val="16"/>
              </w:rPr>
            </w:pPr>
          </w:p>
          <w:p w14:paraId="773ABC83" w14:textId="569223D6" w:rsidR="000A39EC" w:rsidRPr="006C6DD2" w:rsidRDefault="000A39EC" w:rsidP="000A39EC">
            <w:pPr>
              <w:jc w:val="center"/>
              <w:rPr>
                <w:rFonts w:cs="Arial"/>
                <w:color w:val="000000" w:themeColor="text1"/>
                <w:sz w:val="16"/>
                <w:szCs w:val="16"/>
                <w:lang w:val="es-CO" w:eastAsia="es-CO"/>
              </w:rPr>
            </w:pPr>
            <w:r w:rsidRPr="006C6DD2">
              <w:rPr>
                <w:rFonts w:cs="Arial"/>
                <w:color w:val="000000" w:themeColor="text1"/>
                <w:sz w:val="16"/>
                <w:szCs w:val="16"/>
              </w:rPr>
              <w:t>68</w:t>
            </w:r>
          </w:p>
        </w:tc>
        <w:tc>
          <w:tcPr>
            <w:tcW w:w="0" w:type="auto"/>
            <w:tcBorders>
              <w:top w:val="single" w:sz="8" w:space="0" w:color="auto"/>
              <w:left w:val="nil"/>
              <w:bottom w:val="single" w:sz="4" w:space="0" w:color="auto"/>
              <w:right w:val="single" w:sz="8" w:space="0" w:color="auto"/>
            </w:tcBorders>
            <w:noWrap/>
            <w:vAlign w:val="center"/>
            <w:hideMark/>
          </w:tcPr>
          <w:p w14:paraId="235EE999" w14:textId="77777777" w:rsidR="000A39EC" w:rsidRPr="006C6DD2" w:rsidRDefault="000A39EC" w:rsidP="000A39EC">
            <w:pPr>
              <w:jc w:val="center"/>
              <w:rPr>
                <w:rFonts w:cs="Arial"/>
                <w:sz w:val="16"/>
                <w:szCs w:val="16"/>
              </w:rPr>
            </w:pPr>
          </w:p>
          <w:p w14:paraId="0B345DBD" w14:textId="050A5C36" w:rsidR="000A39EC" w:rsidRPr="006C6DD2" w:rsidRDefault="000A39EC" w:rsidP="000A39EC">
            <w:pPr>
              <w:jc w:val="center"/>
              <w:rPr>
                <w:rFonts w:cs="Arial"/>
                <w:color w:val="000000" w:themeColor="text1"/>
                <w:sz w:val="16"/>
                <w:szCs w:val="16"/>
                <w:lang w:val="es-CO" w:eastAsia="es-CO"/>
              </w:rPr>
            </w:pPr>
            <w:r w:rsidRPr="006C6DD2">
              <w:rPr>
                <w:rFonts w:cs="Arial"/>
                <w:sz w:val="16"/>
                <w:szCs w:val="16"/>
              </w:rPr>
              <w:t>20</w:t>
            </w:r>
            <w:r w:rsidR="00D533F0" w:rsidRPr="006C6DD2">
              <w:rPr>
                <w:rFonts w:cs="Arial"/>
                <w:sz w:val="16"/>
                <w:szCs w:val="16"/>
              </w:rPr>
              <w:t>6</w:t>
            </w:r>
          </w:p>
        </w:tc>
        <w:tc>
          <w:tcPr>
            <w:tcW w:w="0" w:type="auto"/>
            <w:tcBorders>
              <w:top w:val="single" w:sz="8" w:space="0" w:color="auto"/>
              <w:left w:val="nil"/>
              <w:bottom w:val="single" w:sz="4" w:space="0" w:color="auto"/>
              <w:right w:val="single" w:sz="4" w:space="0" w:color="auto"/>
            </w:tcBorders>
            <w:noWrap/>
          </w:tcPr>
          <w:p w14:paraId="72FCD640" w14:textId="75B02C54" w:rsidR="000A39EC" w:rsidRPr="006C6DD2" w:rsidRDefault="000A39EC" w:rsidP="000A39EC">
            <w:pPr>
              <w:jc w:val="center"/>
              <w:rPr>
                <w:rFonts w:cs="Arial"/>
                <w:color w:val="000000" w:themeColor="text1"/>
                <w:sz w:val="16"/>
                <w:szCs w:val="16"/>
                <w:lang w:val="es-CO" w:eastAsia="es-CO"/>
              </w:rPr>
            </w:pPr>
            <w:r w:rsidRPr="006C6DD2">
              <w:rPr>
                <w:rFonts w:cs="Arial"/>
                <w:color w:val="000000" w:themeColor="text1"/>
                <w:sz w:val="16"/>
                <w:szCs w:val="16"/>
                <w:lang w:val="es-CO" w:eastAsia="es-CO"/>
              </w:rPr>
              <w:t>-</w:t>
            </w:r>
          </w:p>
        </w:tc>
      </w:tr>
    </w:tbl>
    <w:p w14:paraId="50B6DE7A" w14:textId="28E201E3" w:rsidR="00E14940" w:rsidRPr="00587A68" w:rsidRDefault="00E14940" w:rsidP="00E14940">
      <w:pPr>
        <w:jc w:val="both"/>
        <w:rPr>
          <w:rFonts w:cs="Arial"/>
          <w:color w:val="000000" w:themeColor="text1"/>
          <w:sz w:val="20"/>
          <w:highlight w:val="yellow"/>
          <w:lang w:val="es-MX"/>
        </w:rPr>
      </w:pPr>
    </w:p>
    <w:p w14:paraId="1281D8DF" w14:textId="07864972" w:rsidR="00E14940" w:rsidRPr="00587A68" w:rsidRDefault="00E14940" w:rsidP="00E14940">
      <w:pPr>
        <w:jc w:val="both"/>
        <w:rPr>
          <w:rFonts w:cs="Arial"/>
          <w:color w:val="000000" w:themeColor="text1"/>
          <w:sz w:val="20"/>
        </w:rPr>
      </w:pPr>
      <w:r w:rsidRPr="00587A68">
        <w:rPr>
          <w:rFonts w:cs="Arial"/>
          <w:color w:val="000000" w:themeColor="text1"/>
          <w:sz w:val="20"/>
        </w:rPr>
        <w:t>Nota</w:t>
      </w:r>
      <w:r w:rsidR="00EC1F70" w:rsidRPr="00587A68">
        <w:rPr>
          <w:rFonts w:cs="Arial"/>
          <w:color w:val="000000" w:themeColor="text1"/>
          <w:sz w:val="20"/>
        </w:rPr>
        <w:t>:</w:t>
      </w:r>
      <w:r w:rsidRPr="00587A68">
        <w:rPr>
          <w:rFonts w:cs="Arial"/>
          <w:color w:val="000000" w:themeColor="text1"/>
          <w:sz w:val="20"/>
        </w:rPr>
        <w:t xml:space="preserve"> la totalidad de los proye</w:t>
      </w:r>
      <w:r w:rsidR="00A31A03" w:rsidRPr="00587A68">
        <w:rPr>
          <w:rFonts w:cs="Arial"/>
          <w:color w:val="000000" w:themeColor="text1"/>
          <w:sz w:val="20"/>
        </w:rPr>
        <w:t xml:space="preserve">ctos de Acuerdo suman </w:t>
      </w:r>
      <w:r w:rsidR="00EC1F70" w:rsidRPr="00587A68">
        <w:rPr>
          <w:rFonts w:cs="Arial"/>
          <w:color w:val="000000" w:themeColor="text1"/>
          <w:sz w:val="20"/>
        </w:rPr>
        <w:t>doscientos setenta y cuatro</w:t>
      </w:r>
      <w:r w:rsidR="00EE4C86" w:rsidRPr="00587A68">
        <w:rPr>
          <w:rFonts w:cs="Arial"/>
          <w:color w:val="000000" w:themeColor="text1"/>
          <w:sz w:val="20"/>
        </w:rPr>
        <w:t xml:space="preserve"> (</w:t>
      </w:r>
      <w:r w:rsidR="00EC1F70" w:rsidRPr="00587A68">
        <w:rPr>
          <w:rFonts w:cs="Arial"/>
          <w:color w:val="000000" w:themeColor="text1"/>
          <w:sz w:val="20"/>
        </w:rPr>
        <w:t>274</w:t>
      </w:r>
      <w:r w:rsidR="00A31A03" w:rsidRPr="00587A68">
        <w:rPr>
          <w:rFonts w:cs="Arial"/>
          <w:color w:val="000000" w:themeColor="text1"/>
          <w:sz w:val="20"/>
        </w:rPr>
        <w:t>) radicados</w:t>
      </w:r>
      <w:r w:rsidR="00EC1F70" w:rsidRPr="00587A68">
        <w:rPr>
          <w:rFonts w:cs="Arial"/>
          <w:color w:val="000000" w:themeColor="text1"/>
          <w:sz w:val="20"/>
        </w:rPr>
        <w:t xml:space="preserve"> de los cuales fueron </w:t>
      </w:r>
      <w:r w:rsidR="00A31A03" w:rsidRPr="00587A68">
        <w:rPr>
          <w:rFonts w:cs="Arial"/>
          <w:color w:val="000000" w:themeColor="text1"/>
          <w:sz w:val="20"/>
        </w:rPr>
        <w:t>aprobados</w:t>
      </w:r>
      <w:r w:rsidR="00EC1F70" w:rsidRPr="00587A68">
        <w:rPr>
          <w:rFonts w:cs="Arial"/>
          <w:color w:val="000000" w:themeColor="text1"/>
          <w:sz w:val="20"/>
        </w:rPr>
        <w:t xml:space="preserve"> sesenta y ocho (68)</w:t>
      </w:r>
      <w:r w:rsidR="00A31A03" w:rsidRPr="00587A68">
        <w:rPr>
          <w:rFonts w:cs="Arial"/>
          <w:color w:val="000000" w:themeColor="text1"/>
          <w:sz w:val="20"/>
        </w:rPr>
        <w:t xml:space="preserve">, </w:t>
      </w:r>
      <w:r w:rsidR="00EC1F70" w:rsidRPr="00587A68">
        <w:rPr>
          <w:rFonts w:cs="Arial"/>
          <w:color w:val="000000" w:themeColor="text1"/>
          <w:sz w:val="20"/>
        </w:rPr>
        <w:t xml:space="preserve">y </w:t>
      </w:r>
      <w:r w:rsidR="00A31A03" w:rsidRPr="00587A68">
        <w:rPr>
          <w:rFonts w:cs="Arial"/>
          <w:color w:val="000000" w:themeColor="text1"/>
          <w:sz w:val="20"/>
        </w:rPr>
        <w:t xml:space="preserve">archivados </w:t>
      </w:r>
      <w:r w:rsidR="00EC1F70" w:rsidRPr="00587A68">
        <w:rPr>
          <w:rFonts w:cs="Arial"/>
          <w:color w:val="000000" w:themeColor="text1"/>
          <w:sz w:val="20"/>
        </w:rPr>
        <w:t>doscientos seis (206) con corte a 30 de junio de 2025.</w:t>
      </w:r>
    </w:p>
    <w:p w14:paraId="1A69A1BB" w14:textId="77777777" w:rsidR="00E14940" w:rsidRPr="00587A68" w:rsidRDefault="00E14940" w:rsidP="00E14940">
      <w:pPr>
        <w:jc w:val="both"/>
        <w:rPr>
          <w:rFonts w:cs="Arial"/>
          <w:color w:val="000000" w:themeColor="text1"/>
          <w:sz w:val="20"/>
        </w:rPr>
      </w:pPr>
    </w:p>
    <w:p w14:paraId="616E37AE" w14:textId="77777777" w:rsidR="00E14940" w:rsidRPr="00587A68" w:rsidRDefault="00E14940" w:rsidP="00E14940">
      <w:pPr>
        <w:jc w:val="both"/>
        <w:rPr>
          <w:rFonts w:cs="Arial"/>
          <w:color w:val="000000" w:themeColor="text1"/>
          <w:sz w:val="20"/>
          <w:lang w:val="es-MX"/>
        </w:rPr>
      </w:pPr>
      <w:r w:rsidRPr="00587A68">
        <w:rPr>
          <w:rFonts w:cs="Arial"/>
          <w:color w:val="000000" w:themeColor="text1"/>
          <w:sz w:val="20"/>
        </w:rPr>
        <w:t>La relación de la totalidad de proyectos de acuerdos obra en el Anexo No. 2 (GNV-FO-002 para Secretaría General y GNV-FO-007 para Comisiones Permanentes)</w:t>
      </w:r>
    </w:p>
    <w:p w14:paraId="5472A719" w14:textId="77777777" w:rsidR="00E14940" w:rsidRPr="00587A68" w:rsidRDefault="00E14940" w:rsidP="00587A68">
      <w:pPr>
        <w:jc w:val="both"/>
        <w:rPr>
          <w:rFonts w:cs="Arial"/>
          <w:b/>
          <w:color w:val="000000" w:themeColor="text1"/>
          <w:sz w:val="20"/>
          <w:lang w:val="es-MX"/>
        </w:rPr>
      </w:pPr>
    </w:p>
    <w:p w14:paraId="4D8146B1" w14:textId="0178E5D8" w:rsidR="00E14940" w:rsidRPr="00587A68" w:rsidRDefault="00E14940" w:rsidP="00587A68">
      <w:pPr>
        <w:jc w:val="both"/>
        <w:rPr>
          <w:rFonts w:cs="Arial"/>
          <w:sz w:val="20"/>
        </w:rPr>
      </w:pPr>
      <w:r w:rsidRPr="00587A68">
        <w:rPr>
          <w:rFonts w:cs="Arial"/>
          <w:b/>
          <w:color w:val="000000" w:themeColor="text1"/>
          <w:sz w:val="20"/>
          <w:lang w:val="es-MX"/>
        </w:rPr>
        <w:t>2.3</w:t>
      </w:r>
      <w:r w:rsidR="007F0B8E" w:rsidRPr="00587A68">
        <w:rPr>
          <w:rFonts w:cs="Arial"/>
          <w:b/>
          <w:color w:val="000000" w:themeColor="text1"/>
          <w:sz w:val="20"/>
          <w:lang w:val="es-MX"/>
        </w:rPr>
        <w:t>.</w:t>
      </w:r>
      <w:r w:rsidRPr="00587A68">
        <w:rPr>
          <w:rFonts w:cs="Arial"/>
          <w:b/>
          <w:color w:val="000000" w:themeColor="text1"/>
          <w:sz w:val="20"/>
          <w:lang w:val="es-MX"/>
        </w:rPr>
        <w:t xml:space="preserve"> </w:t>
      </w:r>
      <w:r w:rsidRPr="00587A68">
        <w:rPr>
          <w:rFonts w:cs="Arial"/>
          <w:b/>
          <w:sz w:val="20"/>
        </w:rPr>
        <w:t xml:space="preserve">Comisiones Accidentales, Transitorias, de Vigilancia o Ad-Hoc - Gestión Normativa </w:t>
      </w:r>
      <w:r w:rsidRPr="00587A68">
        <w:rPr>
          <w:rFonts w:cs="Arial"/>
          <w:b/>
          <w:color w:val="000000" w:themeColor="text1"/>
          <w:sz w:val="20"/>
          <w:lang w:val="es-MX"/>
        </w:rPr>
        <w:t xml:space="preserve">comisiones </w:t>
      </w:r>
    </w:p>
    <w:p w14:paraId="7381E19E" w14:textId="77777777" w:rsidR="00E14940" w:rsidRPr="00587A68" w:rsidRDefault="00E14940" w:rsidP="00587A68">
      <w:pPr>
        <w:jc w:val="both"/>
        <w:rPr>
          <w:rFonts w:cs="Arial"/>
          <w:b/>
          <w:color w:val="000000" w:themeColor="text1"/>
          <w:sz w:val="20"/>
          <w:lang w:val="es-MX"/>
        </w:rPr>
      </w:pPr>
    </w:p>
    <w:p w14:paraId="79D2C73B" w14:textId="30028E2B" w:rsidR="00587A68" w:rsidRPr="00587A68" w:rsidRDefault="00587A68" w:rsidP="00587A68">
      <w:pPr>
        <w:pStyle w:val="Textoindependiente"/>
        <w:kinsoku w:val="0"/>
        <w:overflowPunct w:val="0"/>
        <w:spacing w:before="84"/>
        <w:ind w:right="51"/>
        <w:rPr>
          <w:rFonts w:cs="Arial"/>
          <w:sz w:val="20"/>
          <w:lang w:val="es-ES"/>
        </w:rPr>
      </w:pPr>
      <w:r w:rsidRPr="00587A68">
        <w:rPr>
          <w:rFonts w:cs="Arial"/>
          <w:sz w:val="20"/>
          <w:lang w:val="es-ES"/>
        </w:rPr>
        <w:t>En cumplimiento del artículo 36 del Acuerdo 741 de 2019, Reglamento Interno de la Corporación, se conformaron dos (2) Comisiones Accidentales para el estudio y redacción del articulado de los siguientes proyectos de acuerdo:</w:t>
      </w:r>
    </w:p>
    <w:p w14:paraId="26322170" w14:textId="77777777" w:rsidR="00587A68" w:rsidRPr="00587A68" w:rsidRDefault="00587A68" w:rsidP="00587A68">
      <w:pPr>
        <w:pStyle w:val="NormalWeb"/>
        <w:numPr>
          <w:ilvl w:val="0"/>
          <w:numId w:val="21"/>
        </w:numPr>
        <w:jc w:val="both"/>
        <w:rPr>
          <w:rFonts w:ascii="Arial" w:hAnsi="Arial" w:cs="Arial"/>
          <w:i/>
          <w:sz w:val="20"/>
          <w:szCs w:val="20"/>
        </w:rPr>
      </w:pPr>
      <w:r w:rsidRPr="00587A68">
        <w:rPr>
          <w:rFonts w:ascii="Arial" w:hAnsi="Arial" w:cs="Arial"/>
          <w:sz w:val="20"/>
          <w:szCs w:val="20"/>
        </w:rPr>
        <w:t xml:space="preserve">Proyecto de acuerdo 315 de 2025 </w:t>
      </w:r>
      <w:r w:rsidRPr="00587A68">
        <w:rPr>
          <w:rFonts w:ascii="Arial" w:hAnsi="Arial" w:cs="Arial"/>
          <w:i/>
          <w:sz w:val="20"/>
          <w:szCs w:val="20"/>
        </w:rPr>
        <w:t>“Por medio del cual se exalta la memoria de Jessica Liliana Ramírez Gaviria QEPD, se crean y establecen lineamientos complementarios para fortalecer la estrategia de atención integral para personas con enfermedades huérfanas en el distrito capital y se dictan otras disposiciones”</w:t>
      </w:r>
    </w:p>
    <w:p w14:paraId="30DF1E35" w14:textId="0EC19BF1" w:rsidR="00587A68" w:rsidRPr="00587A68" w:rsidRDefault="00587A68" w:rsidP="00587A68">
      <w:pPr>
        <w:pStyle w:val="NormalWeb"/>
        <w:numPr>
          <w:ilvl w:val="0"/>
          <w:numId w:val="21"/>
        </w:numPr>
        <w:spacing w:before="0" w:beforeAutospacing="0" w:after="0" w:afterAutospacing="0"/>
        <w:jc w:val="both"/>
        <w:rPr>
          <w:rFonts w:ascii="Arial" w:hAnsi="Arial" w:cs="Arial"/>
          <w:sz w:val="20"/>
          <w:szCs w:val="20"/>
        </w:rPr>
      </w:pPr>
      <w:r w:rsidRPr="00587A68">
        <w:rPr>
          <w:rFonts w:ascii="Arial" w:hAnsi="Arial" w:cs="Arial"/>
          <w:sz w:val="20"/>
          <w:szCs w:val="20"/>
        </w:rPr>
        <w:t xml:space="preserve">Proyectos de acuerdo 352 y 421 de 2025 acumulados por unidad de materia </w:t>
      </w:r>
      <w:r w:rsidRPr="00587A68">
        <w:rPr>
          <w:rFonts w:ascii="Arial" w:hAnsi="Arial" w:cs="Arial"/>
          <w:i/>
          <w:sz w:val="20"/>
          <w:szCs w:val="20"/>
        </w:rPr>
        <w:t>“Por el cual se establecen orientaciones para la creación del protocolo de abordaje integral para la promoción de la salud mental y prevención de problemáticas psicosociales de niñas, niños y adolescentes en establecimientos educativos en Bogotá D.C. y se dictan otras disposiciones”</w:t>
      </w:r>
    </w:p>
    <w:p w14:paraId="68209F45" w14:textId="77777777" w:rsidR="00E14940" w:rsidRPr="00587A68" w:rsidRDefault="00E14940" w:rsidP="00E14940">
      <w:pPr>
        <w:pStyle w:val="Default"/>
        <w:kinsoku w:val="0"/>
        <w:overflowPunct w:val="0"/>
        <w:spacing w:before="84"/>
        <w:ind w:right="806"/>
        <w:jc w:val="both"/>
        <w:rPr>
          <w:i/>
          <w:iCs/>
          <w:sz w:val="20"/>
          <w:szCs w:val="20"/>
          <w:highlight w:val="yellow"/>
        </w:rPr>
      </w:pPr>
    </w:p>
    <w:p w14:paraId="461C7848" w14:textId="77777777" w:rsidR="00587A68" w:rsidRPr="001C0224" w:rsidRDefault="00E14940" w:rsidP="007F0B8E">
      <w:pPr>
        <w:pStyle w:val="Default"/>
        <w:kinsoku w:val="0"/>
        <w:overflowPunct w:val="0"/>
        <w:spacing w:before="84"/>
        <w:ind w:right="806"/>
        <w:jc w:val="both"/>
        <w:rPr>
          <w:b/>
          <w:sz w:val="20"/>
          <w:szCs w:val="20"/>
        </w:rPr>
      </w:pPr>
      <w:r w:rsidRPr="001C0224">
        <w:rPr>
          <w:b/>
          <w:sz w:val="20"/>
          <w:szCs w:val="20"/>
        </w:rPr>
        <w:t>2.4</w:t>
      </w:r>
      <w:r w:rsidR="007F0B8E" w:rsidRPr="001C0224">
        <w:rPr>
          <w:b/>
          <w:sz w:val="20"/>
          <w:szCs w:val="20"/>
        </w:rPr>
        <w:t>.</w:t>
      </w:r>
      <w:r w:rsidRPr="001C0224">
        <w:rPr>
          <w:b/>
          <w:sz w:val="20"/>
          <w:szCs w:val="20"/>
        </w:rPr>
        <w:t xml:space="preserve"> </w:t>
      </w:r>
      <w:r w:rsidR="00587A68" w:rsidRPr="001C0224">
        <w:rPr>
          <w:b/>
          <w:sz w:val="20"/>
          <w:szCs w:val="20"/>
        </w:rPr>
        <w:t>Acuerdos</w:t>
      </w:r>
    </w:p>
    <w:p w14:paraId="7DD4B2F9" w14:textId="69AC6DD5" w:rsidR="007F0B8E" w:rsidRDefault="001C0224" w:rsidP="001C0224">
      <w:pPr>
        <w:pStyle w:val="Default"/>
        <w:kinsoku w:val="0"/>
        <w:overflowPunct w:val="0"/>
        <w:spacing w:before="84"/>
        <w:ind w:right="51"/>
        <w:jc w:val="both"/>
        <w:rPr>
          <w:bCs/>
          <w:sz w:val="20"/>
          <w:szCs w:val="20"/>
        </w:rPr>
      </w:pPr>
      <w:r>
        <w:rPr>
          <w:bCs/>
          <w:sz w:val="20"/>
          <w:szCs w:val="20"/>
        </w:rPr>
        <w:t>De los 53 proyectos de acuerdo que fueron aprobados en primer debate en la Comisión Segunda Permanente de Gobierno durante el periodo comprendido</w:t>
      </w:r>
      <w:r w:rsidR="00E14940" w:rsidRPr="00587A68">
        <w:rPr>
          <w:bCs/>
          <w:sz w:val="20"/>
          <w:szCs w:val="20"/>
        </w:rPr>
        <w:t xml:space="preserve"> </w:t>
      </w:r>
      <w:r>
        <w:rPr>
          <w:bCs/>
          <w:sz w:val="20"/>
          <w:szCs w:val="20"/>
        </w:rPr>
        <w:t>entre el 1 de enero y el 30 de junio de 2025, los siguientes dieciséis (16) se convirtieron en Acuerdos Distritales:</w:t>
      </w:r>
    </w:p>
    <w:p w14:paraId="6CCDE0F7" w14:textId="77777777" w:rsidR="00452F4C" w:rsidRDefault="00452F4C" w:rsidP="001C0224">
      <w:pPr>
        <w:pStyle w:val="Default"/>
        <w:kinsoku w:val="0"/>
        <w:overflowPunct w:val="0"/>
        <w:spacing w:before="84"/>
        <w:ind w:right="51"/>
        <w:jc w:val="both"/>
        <w:rPr>
          <w:bCs/>
          <w:sz w:val="20"/>
          <w:szCs w:val="20"/>
        </w:rPr>
      </w:pPr>
    </w:p>
    <w:p w14:paraId="59C81F3A" w14:textId="77777777" w:rsidR="00452F4C" w:rsidRPr="00587A68" w:rsidRDefault="00452F4C" w:rsidP="00452F4C">
      <w:pPr>
        <w:pStyle w:val="NormalWeb"/>
        <w:numPr>
          <w:ilvl w:val="0"/>
          <w:numId w:val="22"/>
        </w:numPr>
        <w:shd w:val="clear" w:color="auto" w:fill="FFFFFF"/>
        <w:spacing w:before="0" w:beforeAutospacing="0" w:after="120" w:afterAutospacing="0"/>
        <w:ind w:left="714" w:hanging="357"/>
        <w:jc w:val="both"/>
        <w:rPr>
          <w:rFonts w:ascii="Arial" w:hAnsi="Arial" w:cs="Arial"/>
          <w:i/>
          <w:color w:val="000000" w:themeColor="text1"/>
          <w:sz w:val="20"/>
          <w:szCs w:val="20"/>
        </w:rPr>
      </w:pPr>
      <w:r>
        <w:rPr>
          <w:rFonts w:ascii="Arial" w:hAnsi="Arial" w:cs="Arial"/>
          <w:color w:val="000000" w:themeColor="text1"/>
          <w:sz w:val="20"/>
          <w:szCs w:val="20"/>
        </w:rPr>
        <w:t>Acuerdo 977 de 2025</w:t>
      </w:r>
      <w:r w:rsidRPr="00587A68">
        <w:rPr>
          <w:rFonts w:ascii="Arial" w:hAnsi="Arial" w:cs="Arial"/>
          <w:color w:val="000000" w:themeColor="text1"/>
          <w:sz w:val="20"/>
          <w:szCs w:val="20"/>
        </w:rPr>
        <w:t xml:space="preserve"> </w:t>
      </w:r>
      <w:r w:rsidRPr="00587A68">
        <w:rPr>
          <w:rFonts w:ascii="Arial" w:hAnsi="Arial" w:cs="Arial"/>
          <w:i/>
          <w:color w:val="000000" w:themeColor="text1"/>
          <w:sz w:val="20"/>
          <w:szCs w:val="20"/>
        </w:rPr>
        <w:t xml:space="preserve">“Por el cual se modifica la estructura organizacional del Concejo de Bogotá D.C., se crean dependencias, se les asignan funciones, se modifica la planta de personal y se dictan otras disposiciones” </w:t>
      </w:r>
      <w:r>
        <w:rPr>
          <w:rFonts w:ascii="Arial" w:hAnsi="Arial" w:cs="Arial"/>
          <w:iCs/>
          <w:color w:val="000000" w:themeColor="text1"/>
          <w:sz w:val="20"/>
          <w:szCs w:val="20"/>
        </w:rPr>
        <w:t>(Proyecto de acuerdo 708 de 2024)</w:t>
      </w:r>
    </w:p>
    <w:p w14:paraId="6D62DAA5" w14:textId="77777777" w:rsidR="00452F4C" w:rsidRPr="00587A68" w:rsidRDefault="00452F4C" w:rsidP="00452F4C">
      <w:pPr>
        <w:pStyle w:val="NormalWeb"/>
        <w:numPr>
          <w:ilvl w:val="0"/>
          <w:numId w:val="22"/>
        </w:numPr>
        <w:shd w:val="clear" w:color="auto" w:fill="FFFFFF"/>
        <w:spacing w:before="0" w:beforeAutospacing="0" w:after="120" w:afterAutospacing="0"/>
        <w:ind w:left="714" w:hanging="357"/>
        <w:jc w:val="both"/>
        <w:rPr>
          <w:rFonts w:ascii="Arial" w:hAnsi="Arial" w:cs="Arial"/>
          <w:i/>
          <w:sz w:val="20"/>
          <w:szCs w:val="20"/>
        </w:rPr>
      </w:pPr>
      <w:r>
        <w:rPr>
          <w:rFonts w:ascii="Arial" w:hAnsi="Arial" w:cs="Arial"/>
          <w:sz w:val="20"/>
          <w:szCs w:val="20"/>
        </w:rPr>
        <w:t>Acuerdo 978 de 2025</w:t>
      </w:r>
      <w:r w:rsidRPr="00587A68">
        <w:rPr>
          <w:rFonts w:ascii="Arial" w:hAnsi="Arial" w:cs="Arial"/>
          <w:sz w:val="20"/>
          <w:szCs w:val="20"/>
        </w:rPr>
        <w:t xml:space="preserve"> </w:t>
      </w:r>
      <w:r w:rsidRPr="00587A68">
        <w:rPr>
          <w:rFonts w:ascii="Arial" w:hAnsi="Arial" w:cs="Arial"/>
          <w:i/>
          <w:sz w:val="20"/>
          <w:szCs w:val="20"/>
        </w:rPr>
        <w:t>“Por medio del cual se modifica la estructura organizacional, la escala salarial, la planta de empleos de la personería de Bogotá, D.C. y se dictan otras disposiciones”</w:t>
      </w:r>
      <w:r>
        <w:rPr>
          <w:rFonts w:ascii="Arial" w:hAnsi="Arial" w:cs="Arial"/>
          <w:i/>
          <w:sz w:val="20"/>
          <w:szCs w:val="20"/>
        </w:rPr>
        <w:t xml:space="preserve"> </w:t>
      </w:r>
      <w:r>
        <w:rPr>
          <w:rFonts w:ascii="Arial" w:hAnsi="Arial" w:cs="Arial"/>
          <w:iCs/>
          <w:sz w:val="20"/>
          <w:szCs w:val="20"/>
        </w:rPr>
        <w:t>(Proyecto de acuerdo 242 de 2025)</w:t>
      </w:r>
    </w:p>
    <w:p w14:paraId="046ADF56" w14:textId="77777777" w:rsidR="00452F4C" w:rsidRPr="00B95050" w:rsidRDefault="00452F4C" w:rsidP="00452F4C">
      <w:pPr>
        <w:pStyle w:val="NormalWeb"/>
        <w:numPr>
          <w:ilvl w:val="0"/>
          <w:numId w:val="22"/>
        </w:numPr>
        <w:shd w:val="clear" w:color="auto" w:fill="FFFFFF"/>
        <w:spacing w:before="0" w:beforeAutospacing="0" w:after="120" w:afterAutospacing="0"/>
        <w:ind w:left="714" w:hanging="357"/>
        <w:jc w:val="both"/>
        <w:rPr>
          <w:rFonts w:ascii="Arial" w:hAnsi="Arial" w:cs="Arial"/>
          <w:iCs/>
          <w:sz w:val="20"/>
          <w:szCs w:val="20"/>
        </w:rPr>
      </w:pPr>
      <w:r>
        <w:rPr>
          <w:rFonts w:ascii="Arial" w:hAnsi="Arial" w:cs="Arial"/>
          <w:iCs/>
          <w:sz w:val="20"/>
          <w:szCs w:val="20"/>
        </w:rPr>
        <w:t xml:space="preserve">Acuerdo 982 de 2025 </w:t>
      </w:r>
      <w:r w:rsidRPr="00587A68">
        <w:rPr>
          <w:rFonts w:ascii="Arial" w:hAnsi="Arial" w:cs="Arial"/>
          <w:i/>
          <w:sz w:val="20"/>
          <w:szCs w:val="20"/>
        </w:rPr>
        <w:t>"Por medio del cual se trazan lineamientos para sensibilizar sobre el adecuado uso de pantallas en la primera infancia"</w:t>
      </w:r>
      <w:r>
        <w:rPr>
          <w:rFonts w:ascii="Arial" w:hAnsi="Arial" w:cs="Arial"/>
          <w:i/>
          <w:sz w:val="20"/>
          <w:szCs w:val="20"/>
        </w:rPr>
        <w:t xml:space="preserve"> </w:t>
      </w:r>
      <w:r w:rsidRPr="00B95050">
        <w:rPr>
          <w:rFonts w:ascii="Arial" w:hAnsi="Arial" w:cs="Arial"/>
          <w:iCs/>
          <w:sz w:val="20"/>
          <w:szCs w:val="20"/>
        </w:rPr>
        <w:t>(Proyecto de acuerdo 077 de 2025)</w:t>
      </w:r>
    </w:p>
    <w:p w14:paraId="13068F3B" w14:textId="77777777" w:rsidR="00452F4C" w:rsidRDefault="00452F4C" w:rsidP="00452F4C">
      <w:pPr>
        <w:pStyle w:val="NormalWeb"/>
        <w:numPr>
          <w:ilvl w:val="0"/>
          <w:numId w:val="22"/>
        </w:numPr>
        <w:shd w:val="clear" w:color="auto" w:fill="FFFFFF"/>
        <w:spacing w:before="0" w:beforeAutospacing="0" w:after="120" w:afterAutospacing="0"/>
        <w:ind w:left="714" w:hanging="357"/>
        <w:jc w:val="both"/>
        <w:rPr>
          <w:rFonts w:ascii="Arial" w:hAnsi="Arial" w:cs="Arial"/>
          <w:i/>
          <w:sz w:val="20"/>
          <w:szCs w:val="20"/>
        </w:rPr>
      </w:pPr>
      <w:r>
        <w:rPr>
          <w:rFonts w:ascii="Arial" w:hAnsi="Arial" w:cs="Arial"/>
          <w:sz w:val="20"/>
          <w:szCs w:val="20"/>
        </w:rPr>
        <w:t>Acuerdo 983 de 2025</w:t>
      </w:r>
      <w:r w:rsidRPr="00587A68">
        <w:rPr>
          <w:rFonts w:ascii="Arial" w:hAnsi="Arial" w:cs="Arial"/>
          <w:sz w:val="20"/>
          <w:szCs w:val="20"/>
        </w:rPr>
        <w:t xml:space="preserve"> </w:t>
      </w:r>
      <w:r w:rsidRPr="00587A68">
        <w:rPr>
          <w:rFonts w:ascii="Arial" w:hAnsi="Arial" w:cs="Arial"/>
          <w:i/>
          <w:sz w:val="20"/>
          <w:szCs w:val="20"/>
        </w:rPr>
        <w:t>“Por el cual se establece señalización clara en los perímetros y zonas en los que no está permitido el consumo de drogas en el espacio público”</w:t>
      </w:r>
      <w:r>
        <w:rPr>
          <w:rFonts w:ascii="Arial" w:hAnsi="Arial" w:cs="Arial"/>
          <w:i/>
          <w:sz w:val="20"/>
          <w:szCs w:val="20"/>
        </w:rPr>
        <w:t xml:space="preserve"> </w:t>
      </w:r>
      <w:r>
        <w:rPr>
          <w:rFonts w:ascii="Arial" w:hAnsi="Arial" w:cs="Arial"/>
          <w:iCs/>
          <w:sz w:val="20"/>
          <w:szCs w:val="20"/>
        </w:rPr>
        <w:t>(</w:t>
      </w:r>
      <w:r w:rsidRPr="00B95050">
        <w:rPr>
          <w:rFonts w:ascii="Arial" w:hAnsi="Arial" w:cs="Arial"/>
          <w:iCs/>
          <w:sz w:val="20"/>
          <w:szCs w:val="20"/>
        </w:rPr>
        <w:t>Proyecto de acuerdo 097 de 2025</w:t>
      </w:r>
      <w:r>
        <w:rPr>
          <w:rFonts w:ascii="Arial" w:hAnsi="Arial" w:cs="Arial"/>
          <w:iCs/>
          <w:sz w:val="20"/>
          <w:szCs w:val="20"/>
        </w:rPr>
        <w:t>)</w:t>
      </w:r>
    </w:p>
    <w:p w14:paraId="7DB18B9E" w14:textId="77777777" w:rsidR="00452F4C" w:rsidRDefault="00452F4C" w:rsidP="00452F4C">
      <w:pPr>
        <w:pStyle w:val="NormalWeb"/>
        <w:numPr>
          <w:ilvl w:val="0"/>
          <w:numId w:val="22"/>
        </w:numPr>
        <w:shd w:val="clear" w:color="auto" w:fill="FFFFFF"/>
        <w:spacing w:before="0" w:beforeAutospacing="0" w:after="120" w:afterAutospacing="0"/>
        <w:ind w:left="714" w:hanging="357"/>
        <w:jc w:val="both"/>
        <w:rPr>
          <w:rFonts w:ascii="Arial" w:hAnsi="Arial" w:cs="Arial"/>
          <w:i/>
          <w:sz w:val="20"/>
          <w:szCs w:val="20"/>
        </w:rPr>
      </w:pPr>
      <w:r>
        <w:rPr>
          <w:rFonts w:ascii="Arial" w:hAnsi="Arial" w:cs="Arial"/>
          <w:sz w:val="20"/>
          <w:szCs w:val="20"/>
        </w:rPr>
        <w:t>Acuerdo 990 de 2025</w:t>
      </w:r>
      <w:r w:rsidRPr="00EE3D6B">
        <w:rPr>
          <w:rFonts w:ascii="Arial" w:hAnsi="Arial" w:cs="Arial"/>
          <w:sz w:val="20"/>
          <w:szCs w:val="20"/>
        </w:rPr>
        <w:t xml:space="preserve"> </w:t>
      </w:r>
      <w:r w:rsidRPr="00EE3D6B">
        <w:rPr>
          <w:rFonts w:ascii="Arial" w:hAnsi="Arial" w:cs="Arial"/>
          <w:i/>
          <w:sz w:val="20"/>
          <w:szCs w:val="20"/>
        </w:rPr>
        <w:t xml:space="preserve">“Por medio del cual se establecen lineamientos en materia de prevención del suicidio en el Distrito Capital y se dictan otras disposiciones” </w:t>
      </w:r>
      <w:r>
        <w:rPr>
          <w:rFonts w:ascii="Arial" w:hAnsi="Arial" w:cs="Arial"/>
          <w:iCs/>
          <w:sz w:val="20"/>
          <w:szCs w:val="20"/>
        </w:rPr>
        <w:t>(</w:t>
      </w:r>
      <w:r w:rsidRPr="00EE3D6B">
        <w:rPr>
          <w:rFonts w:ascii="Arial" w:hAnsi="Arial" w:cs="Arial"/>
          <w:sz w:val="20"/>
          <w:szCs w:val="20"/>
        </w:rPr>
        <w:t>Proyecto de acuerdo 044 de 2025</w:t>
      </w:r>
      <w:r>
        <w:rPr>
          <w:rFonts w:ascii="Arial" w:hAnsi="Arial" w:cs="Arial"/>
          <w:sz w:val="20"/>
          <w:szCs w:val="20"/>
        </w:rPr>
        <w:t>)</w:t>
      </w:r>
    </w:p>
    <w:p w14:paraId="1F462DA7" w14:textId="77777777" w:rsidR="00452F4C" w:rsidRDefault="00452F4C" w:rsidP="00452F4C">
      <w:pPr>
        <w:pStyle w:val="NormalWeb"/>
        <w:numPr>
          <w:ilvl w:val="0"/>
          <w:numId w:val="22"/>
        </w:numPr>
        <w:shd w:val="clear" w:color="auto" w:fill="FFFFFF"/>
        <w:spacing w:before="0" w:beforeAutospacing="0" w:after="120" w:afterAutospacing="0"/>
        <w:ind w:left="714" w:hanging="357"/>
        <w:jc w:val="both"/>
        <w:rPr>
          <w:rFonts w:ascii="Arial" w:hAnsi="Arial" w:cs="Arial"/>
          <w:i/>
          <w:sz w:val="20"/>
          <w:szCs w:val="20"/>
        </w:rPr>
      </w:pPr>
      <w:r w:rsidRPr="00EE3D6B">
        <w:rPr>
          <w:rFonts w:ascii="Arial" w:hAnsi="Arial" w:cs="Arial"/>
          <w:sz w:val="20"/>
          <w:szCs w:val="20"/>
        </w:rPr>
        <w:t xml:space="preserve">Acuerdo 991 de 2025 </w:t>
      </w:r>
      <w:r w:rsidRPr="00EE3D6B">
        <w:rPr>
          <w:rFonts w:ascii="Arial" w:hAnsi="Arial" w:cs="Arial"/>
          <w:i/>
          <w:sz w:val="20"/>
          <w:szCs w:val="20"/>
        </w:rPr>
        <w:t xml:space="preserve">“Por medio del cual se dictan lineamientos para la creación del Sistema Distrital de Atención Integral a la Primera Infancia, se deroga el Acuerdo Distrital 138 de 2004 y se dictan otras disposiciones” </w:t>
      </w:r>
      <w:r w:rsidRPr="00EE3D6B">
        <w:rPr>
          <w:rFonts w:ascii="Arial" w:hAnsi="Arial" w:cs="Arial"/>
          <w:sz w:val="20"/>
          <w:szCs w:val="20"/>
        </w:rPr>
        <w:t>(Proyecto de acuerdo 238 de 2025)</w:t>
      </w:r>
      <w:r w:rsidRPr="00EE3D6B">
        <w:rPr>
          <w:rFonts w:ascii="Arial" w:hAnsi="Arial" w:cs="Arial"/>
          <w:i/>
          <w:sz w:val="20"/>
          <w:szCs w:val="20"/>
        </w:rPr>
        <w:t>.</w:t>
      </w:r>
    </w:p>
    <w:p w14:paraId="62521FE1" w14:textId="77777777" w:rsidR="00452F4C" w:rsidRDefault="00452F4C" w:rsidP="00452F4C">
      <w:pPr>
        <w:pStyle w:val="NormalWeb"/>
        <w:numPr>
          <w:ilvl w:val="0"/>
          <w:numId w:val="22"/>
        </w:numPr>
        <w:shd w:val="clear" w:color="auto" w:fill="FFFFFF"/>
        <w:spacing w:before="0" w:beforeAutospacing="0" w:after="120" w:afterAutospacing="0"/>
        <w:ind w:left="714" w:hanging="357"/>
        <w:jc w:val="both"/>
        <w:rPr>
          <w:rFonts w:ascii="Arial" w:hAnsi="Arial" w:cs="Arial"/>
          <w:i/>
          <w:sz w:val="20"/>
          <w:szCs w:val="20"/>
        </w:rPr>
      </w:pPr>
      <w:r w:rsidRPr="00EE3D6B">
        <w:rPr>
          <w:rFonts w:ascii="Arial" w:hAnsi="Arial" w:cs="Arial"/>
          <w:sz w:val="20"/>
          <w:szCs w:val="20"/>
        </w:rPr>
        <w:t>Acuerdo 99</w:t>
      </w:r>
      <w:r>
        <w:rPr>
          <w:rFonts w:ascii="Arial" w:hAnsi="Arial" w:cs="Arial"/>
          <w:sz w:val="20"/>
          <w:szCs w:val="20"/>
        </w:rPr>
        <w:t xml:space="preserve">2 </w:t>
      </w:r>
      <w:r w:rsidRPr="00EE3D6B">
        <w:rPr>
          <w:rFonts w:ascii="Arial" w:hAnsi="Arial" w:cs="Arial"/>
          <w:sz w:val="20"/>
          <w:szCs w:val="20"/>
        </w:rPr>
        <w:t xml:space="preserve">de 2025 </w:t>
      </w:r>
      <w:r w:rsidRPr="00EE3D6B">
        <w:rPr>
          <w:rFonts w:ascii="Arial" w:hAnsi="Arial" w:cs="Arial"/>
          <w:i/>
          <w:sz w:val="20"/>
          <w:szCs w:val="20"/>
        </w:rPr>
        <w:t xml:space="preserve">“Por medio del cual se dictan los lineamientos para la formulación de la política pública de multilingüismo en el Distrito Capital y se dictan otras disposiciones” </w:t>
      </w:r>
      <w:r w:rsidRPr="00EE3D6B">
        <w:rPr>
          <w:rFonts w:ascii="Arial" w:hAnsi="Arial" w:cs="Arial"/>
          <w:iCs/>
          <w:sz w:val="20"/>
          <w:szCs w:val="20"/>
        </w:rPr>
        <w:t>(</w:t>
      </w:r>
      <w:r w:rsidRPr="00EE3D6B">
        <w:rPr>
          <w:rFonts w:ascii="Arial" w:hAnsi="Arial" w:cs="Arial"/>
          <w:sz w:val="20"/>
          <w:szCs w:val="20"/>
        </w:rPr>
        <w:t>Proyecto de acuerdo 055 de 2025)</w:t>
      </w:r>
    </w:p>
    <w:p w14:paraId="039DEE22" w14:textId="77777777" w:rsidR="00452F4C" w:rsidRDefault="00452F4C" w:rsidP="00452F4C">
      <w:pPr>
        <w:pStyle w:val="NormalWeb"/>
        <w:numPr>
          <w:ilvl w:val="0"/>
          <w:numId w:val="22"/>
        </w:numPr>
        <w:shd w:val="clear" w:color="auto" w:fill="FFFFFF"/>
        <w:spacing w:before="0" w:beforeAutospacing="0" w:after="120" w:afterAutospacing="0"/>
        <w:ind w:left="714" w:hanging="357"/>
        <w:jc w:val="both"/>
        <w:rPr>
          <w:rFonts w:ascii="Arial" w:hAnsi="Arial" w:cs="Arial"/>
          <w:i/>
          <w:sz w:val="20"/>
          <w:szCs w:val="20"/>
        </w:rPr>
      </w:pPr>
      <w:r>
        <w:rPr>
          <w:rFonts w:ascii="Arial" w:hAnsi="Arial" w:cs="Arial"/>
          <w:sz w:val="20"/>
          <w:szCs w:val="20"/>
        </w:rPr>
        <w:t>Acuerdo 993 de 2025</w:t>
      </w:r>
      <w:r w:rsidRPr="00EE3D6B">
        <w:rPr>
          <w:rFonts w:ascii="Arial" w:hAnsi="Arial" w:cs="Arial"/>
          <w:sz w:val="20"/>
          <w:szCs w:val="20"/>
        </w:rPr>
        <w:t xml:space="preserve"> </w:t>
      </w:r>
      <w:r w:rsidRPr="00EE3D6B">
        <w:rPr>
          <w:rFonts w:ascii="Arial" w:hAnsi="Arial" w:cs="Arial"/>
          <w:i/>
          <w:sz w:val="20"/>
          <w:szCs w:val="20"/>
        </w:rPr>
        <w:t>“Por medio del cual se establecen lineamientos para la prevención y concientización frente al Trastorno de Estrés Postraumático (TEPT) en las fuerzas de emergencias, primeros atendientes y víctimas de emergencias y/o situaciones traumáticas y se dictan otras disposiciones”</w:t>
      </w:r>
      <w:r>
        <w:rPr>
          <w:rFonts w:ascii="Arial" w:hAnsi="Arial" w:cs="Arial"/>
          <w:i/>
          <w:sz w:val="20"/>
          <w:szCs w:val="20"/>
        </w:rPr>
        <w:t xml:space="preserve"> </w:t>
      </w:r>
      <w:r>
        <w:rPr>
          <w:rFonts w:ascii="Arial" w:hAnsi="Arial" w:cs="Arial"/>
          <w:iCs/>
          <w:sz w:val="20"/>
          <w:szCs w:val="20"/>
        </w:rPr>
        <w:t>(</w:t>
      </w:r>
      <w:r w:rsidRPr="00EE3D6B">
        <w:rPr>
          <w:rFonts w:ascii="Arial" w:hAnsi="Arial" w:cs="Arial"/>
          <w:sz w:val="20"/>
          <w:szCs w:val="20"/>
        </w:rPr>
        <w:t>Proyecto de acuerdo 151 de 2025</w:t>
      </w:r>
      <w:r>
        <w:rPr>
          <w:rFonts w:ascii="Arial" w:hAnsi="Arial" w:cs="Arial"/>
          <w:sz w:val="20"/>
          <w:szCs w:val="20"/>
        </w:rPr>
        <w:t>)</w:t>
      </w:r>
    </w:p>
    <w:p w14:paraId="5CC53756" w14:textId="77777777" w:rsidR="00452F4C" w:rsidRDefault="00452F4C" w:rsidP="00452F4C">
      <w:pPr>
        <w:pStyle w:val="NormalWeb"/>
        <w:numPr>
          <w:ilvl w:val="0"/>
          <w:numId w:val="22"/>
        </w:numPr>
        <w:shd w:val="clear" w:color="auto" w:fill="FFFFFF"/>
        <w:spacing w:before="0" w:beforeAutospacing="0" w:after="120" w:afterAutospacing="0"/>
        <w:ind w:left="714" w:hanging="357"/>
        <w:jc w:val="both"/>
        <w:rPr>
          <w:rFonts w:ascii="Arial" w:hAnsi="Arial" w:cs="Arial"/>
          <w:i/>
          <w:sz w:val="20"/>
          <w:szCs w:val="20"/>
        </w:rPr>
      </w:pPr>
      <w:r w:rsidRPr="00EE3D6B">
        <w:rPr>
          <w:rFonts w:ascii="Arial" w:hAnsi="Arial" w:cs="Arial"/>
          <w:iCs/>
          <w:sz w:val="20"/>
          <w:szCs w:val="20"/>
        </w:rPr>
        <w:lastRenderedPageBreak/>
        <w:t>Acuerdo 996 de 2025</w:t>
      </w:r>
      <w:r>
        <w:rPr>
          <w:rFonts w:ascii="Arial" w:hAnsi="Arial" w:cs="Arial"/>
          <w:i/>
          <w:sz w:val="20"/>
          <w:szCs w:val="20"/>
        </w:rPr>
        <w:t xml:space="preserve"> </w:t>
      </w:r>
      <w:r w:rsidRPr="00EE3D6B">
        <w:rPr>
          <w:rFonts w:ascii="Arial" w:hAnsi="Arial" w:cs="Arial"/>
          <w:sz w:val="20"/>
          <w:szCs w:val="20"/>
        </w:rPr>
        <w:t>“</w:t>
      </w:r>
      <w:r w:rsidRPr="00EE3D6B">
        <w:rPr>
          <w:rFonts w:ascii="Arial" w:hAnsi="Arial" w:cs="Arial"/>
          <w:i/>
          <w:iCs/>
          <w:sz w:val="20"/>
          <w:szCs w:val="20"/>
        </w:rPr>
        <w:t>Por medio del cual se dictan lineamientos para la implementación de la línea de atención y orientación de las personas mayores”</w:t>
      </w:r>
      <w:r w:rsidRPr="00EE3D6B">
        <w:rPr>
          <w:rFonts w:ascii="Arial" w:hAnsi="Arial" w:cs="Arial"/>
          <w:sz w:val="20"/>
          <w:szCs w:val="20"/>
        </w:rPr>
        <w:t xml:space="preserve"> </w:t>
      </w:r>
      <w:r>
        <w:rPr>
          <w:rFonts w:ascii="Arial" w:hAnsi="Arial" w:cs="Arial"/>
          <w:sz w:val="20"/>
          <w:szCs w:val="20"/>
        </w:rPr>
        <w:t>(</w:t>
      </w:r>
      <w:r w:rsidRPr="00EE3D6B">
        <w:rPr>
          <w:rFonts w:ascii="Arial" w:hAnsi="Arial" w:cs="Arial"/>
          <w:sz w:val="20"/>
          <w:szCs w:val="20"/>
        </w:rPr>
        <w:t>Proyecto de acuerdo 177 de 2025</w:t>
      </w:r>
      <w:r>
        <w:rPr>
          <w:rFonts w:ascii="Arial" w:hAnsi="Arial" w:cs="Arial"/>
          <w:sz w:val="20"/>
          <w:szCs w:val="20"/>
        </w:rPr>
        <w:t>)</w:t>
      </w:r>
    </w:p>
    <w:p w14:paraId="14E8C5CC" w14:textId="77777777" w:rsidR="00452F4C" w:rsidRDefault="00452F4C" w:rsidP="00452F4C">
      <w:pPr>
        <w:pStyle w:val="NormalWeb"/>
        <w:numPr>
          <w:ilvl w:val="0"/>
          <w:numId w:val="22"/>
        </w:numPr>
        <w:shd w:val="clear" w:color="auto" w:fill="FFFFFF"/>
        <w:spacing w:before="0" w:beforeAutospacing="0" w:after="120" w:afterAutospacing="0"/>
        <w:ind w:left="714" w:hanging="357"/>
        <w:jc w:val="both"/>
        <w:rPr>
          <w:rFonts w:ascii="Arial" w:hAnsi="Arial" w:cs="Arial"/>
          <w:i/>
          <w:sz w:val="20"/>
          <w:szCs w:val="20"/>
        </w:rPr>
      </w:pPr>
      <w:r w:rsidRPr="00EE3D6B">
        <w:rPr>
          <w:rFonts w:ascii="Arial" w:hAnsi="Arial" w:cs="Arial"/>
          <w:iCs/>
          <w:sz w:val="20"/>
          <w:szCs w:val="20"/>
        </w:rPr>
        <w:t>Acuerdo 998 de 2025</w:t>
      </w:r>
      <w:r>
        <w:rPr>
          <w:rFonts w:ascii="Arial" w:hAnsi="Arial" w:cs="Arial"/>
          <w:i/>
          <w:sz w:val="20"/>
          <w:szCs w:val="20"/>
        </w:rPr>
        <w:t xml:space="preserve"> </w:t>
      </w:r>
      <w:r w:rsidRPr="00EE3D6B">
        <w:rPr>
          <w:rFonts w:ascii="Arial" w:hAnsi="Arial" w:cs="Arial"/>
          <w:i/>
          <w:sz w:val="20"/>
          <w:szCs w:val="20"/>
        </w:rPr>
        <w:t xml:space="preserve">“Por el cual se adoptan lineamientos para la prevención, atención y reducción del acoso sexual en el espacio público y en establecimientos de acceso público en el Distrito Capital y se dictan otras disposiciones” </w:t>
      </w:r>
      <w:r>
        <w:rPr>
          <w:rFonts w:ascii="Arial" w:hAnsi="Arial" w:cs="Arial"/>
          <w:iCs/>
          <w:sz w:val="20"/>
          <w:szCs w:val="20"/>
        </w:rPr>
        <w:t>(</w:t>
      </w:r>
      <w:r w:rsidRPr="00EE3D6B">
        <w:rPr>
          <w:rFonts w:ascii="Arial" w:hAnsi="Arial" w:cs="Arial"/>
          <w:sz w:val="20"/>
          <w:szCs w:val="20"/>
        </w:rPr>
        <w:t>Proyectos de acuerdo 024 y 088 de 2025 acumulados por unidad de materia</w:t>
      </w:r>
      <w:r>
        <w:rPr>
          <w:rFonts w:ascii="Arial" w:hAnsi="Arial" w:cs="Arial"/>
          <w:sz w:val="20"/>
          <w:szCs w:val="20"/>
        </w:rPr>
        <w:t>)</w:t>
      </w:r>
    </w:p>
    <w:p w14:paraId="40F8D7A2" w14:textId="77777777" w:rsidR="00452F4C" w:rsidRDefault="00452F4C" w:rsidP="00452F4C">
      <w:pPr>
        <w:pStyle w:val="NormalWeb"/>
        <w:numPr>
          <w:ilvl w:val="0"/>
          <w:numId w:val="22"/>
        </w:numPr>
        <w:shd w:val="clear" w:color="auto" w:fill="FFFFFF"/>
        <w:spacing w:before="0" w:beforeAutospacing="0" w:after="120" w:afterAutospacing="0"/>
        <w:ind w:left="714" w:hanging="357"/>
        <w:jc w:val="both"/>
        <w:rPr>
          <w:rFonts w:ascii="Arial" w:hAnsi="Arial" w:cs="Arial"/>
          <w:i/>
          <w:sz w:val="20"/>
          <w:szCs w:val="20"/>
        </w:rPr>
      </w:pPr>
      <w:r w:rsidRPr="00760817">
        <w:rPr>
          <w:rFonts w:ascii="Arial" w:hAnsi="Arial" w:cs="Arial"/>
          <w:iCs/>
          <w:sz w:val="20"/>
          <w:szCs w:val="20"/>
        </w:rPr>
        <w:t>Acuerdo 999 de 2025 “</w:t>
      </w:r>
      <w:r w:rsidRPr="00760817">
        <w:rPr>
          <w:rFonts w:ascii="Arial" w:hAnsi="Arial" w:cs="Arial"/>
          <w:i/>
          <w:sz w:val="20"/>
          <w:szCs w:val="20"/>
        </w:rPr>
        <w:t xml:space="preserve">Por medio del cual se fortalecen y promueven los derechos de propiedad intelectual, autor y conexos en el Distrito Capital y se establecen actividades conmemorativas relacionadas” </w:t>
      </w:r>
      <w:r w:rsidRPr="00760817">
        <w:rPr>
          <w:rFonts w:ascii="Arial" w:hAnsi="Arial" w:cs="Arial"/>
          <w:iCs/>
          <w:sz w:val="20"/>
          <w:szCs w:val="20"/>
        </w:rPr>
        <w:t>(</w:t>
      </w:r>
      <w:r w:rsidRPr="00760817">
        <w:rPr>
          <w:rFonts w:ascii="Arial" w:hAnsi="Arial" w:cs="Arial"/>
          <w:sz w:val="20"/>
          <w:szCs w:val="20"/>
        </w:rPr>
        <w:t>Proyecto de acuerdo 137 de 2025)</w:t>
      </w:r>
    </w:p>
    <w:p w14:paraId="2575485B" w14:textId="77777777" w:rsidR="00452F4C" w:rsidRDefault="00452F4C" w:rsidP="00452F4C">
      <w:pPr>
        <w:pStyle w:val="NormalWeb"/>
        <w:numPr>
          <w:ilvl w:val="0"/>
          <w:numId w:val="22"/>
        </w:numPr>
        <w:shd w:val="clear" w:color="auto" w:fill="FFFFFF"/>
        <w:spacing w:before="0" w:beforeAutospacing="0" w:after="120" w:afterAutospacing="0"/>
        <w:ind w:left="714" w:hanging="357"/>
        <w:jc w:val="both"/>
        <w:rPr>
          <w:rFonts w:ascii="Arial" w:hAnsi="Arial" w:cs="Arial"/>
          <w:i/>
          <w:sz w:val="20"/>
          <w:szCs w:val="20"/>
        </w:rPr>
      </w:pPr>
      <w:r w:rsidRPr="00760817">
        <w:rPr>
          <w:rFonts w:ascii="Arial" w:hAnsi="Arial" w:cs="Arial"/>
          <w:sz w:val="20"/>
          <w:szCs w:val="20"/>
        </w:rPr>
        <w:t>Acuerdo 1000 de 2025</w:t>
      </w:r>
      <w:r w:rsidRPr="00760817">
        <w:rPr>
          <w:rFonts w:ascii="Arial" w:hAnsi="Arial" w:cs="Arial"/>
          <w:i/>
          <w:sz w:val="20"/>
          <w:szCs w:val="20"/>
        </w:rPr>
        <w:t xml:space="preserve"> “Por el cual se fomenta la productividad de las personas mayores en Bogotá D.C” </w:t>
      </w:r>
      <w:r w:rsidRPr="00760817">
        <w:rPr>
          <w:rFonts w:ascii="Arial" w:hAnsi="Arial" w:cs="Arial"/>
          <w:iCs/>
          <w:sz w:val="20"/>
          <w:szCs w:val="20"/>
        </w:rPr>
        <w:t>(</w:t>
      </w:r>
      <w:r w:rsidRPr="00760817">
        <w:rPr>
          <w:rFonts w:ascii="Arial" w:hAnsi="Arial" w:cs="Arial"/>
          <w:sz w:val="20"/>
          <w:szCs w:val="20"/>
        </w:rPr>
        <w:t>Proyecto de acuerdo 081 de 2025)</w:t>
      </w:r>
    </w:p>
    <w:p w14:paraId="1F65911E" w14:textId="77777777" w:rsidR="00452F4C" w:rsidRDefault="00452F4C" w:rsidP="00452F4C">
      <w:pPr>
        <w:pStyle w:val="NormalWeb"/>
        <w:numPr>
          <w:ilvl w:val="0"/>
          <w:numId w:val="22"/>
        </w:numPr>
        <w:shd w:val="clear" w:color="auto" w:fill="FFFFFF"/>
        <w:spacing w:before="0" w:beforeAutospacing="0" w:after="120" w:afterAutospacing="0"/>
        <w:ind w:left="714" w:hanging="357"/>
        <w:jc w:val="both"/>
        <w:rPr>
          <w:rFonts w:ascii="Arial" w:hAnsi="Arial" w:cs="Arial"/>
          <w:i/>
          <w:sz w:val="20"/>
          <w:szCs w:val="20"/>
        </w:rPr>
      </w:pPr>
      <w:r w:rsidRPr="00760817">
        <w:rPr>
          <w:rFonts w:ascii="Arial" w:hAnsi="Arial" w:cs="Arial"/>
          <w:sz w:val="20"/>
          <w:szCs w:val="20"/>
        </w:rPr>
        <w:t xml:space="preserve">Acuerdo 1001 2025 </w:t>
      </w:r>
      <w:r w:rsidRPr="00760817">
        <w:rPr>
          <w:rFonts w:ascii="Arial" w:hAnsi="Arial" w:cs="Arial"/>
          <w:i/>
          <w:sz w:val="20"/>
          <w:szCs w:val="20"/>
        </w:rPr>
        <w:t xml:space="preserve">“Por el cual se fomenta la creación de la ruta de atención integral para mujeres habitantes de calle en el Distrito Capital y se dictan otras disposiciones” </w:t>
      </w:r>
      <w:r w:rsidRPr="00760817">
        <w:rPr>
          <w:rFonts w:ascii="Arial" w:hAnsi="Arial" w:cs="Arial"/>
          <w:iCs/>
          <w:sz w:val="20"/>
          <w:szCs w:val="20"/>
        </w:rPr>
        <w:t>(</w:t>
      </w:r>
      <w:r w:rsidRPr="00760817">
        <w:rPr>
          <w:rFonts w:ascii="Arial" w:hAnsi="Arial" w:cs="Arial"/>
          <w:sz w:val="20"/>
          <w:szCs w:val="20"/>
        </w:rPr>
        <w:t>Proyecto de acuerdo 192 de 2025)</w:t>
      </w:r>
    </w:p>
    <w:p w14:paraId="167CFF5F" w14:textId="77777777" w:rsidR="00452F4C" w:rsidRDefault="00452F4C" w:rsidP="00452F4C">
      <w:pPr>
        <w:pStyle w:val="NormalWeb"/>
        <w:numPr>
          <w:ilvl w:val="0"/>
          <w:numId w:val="22"/>
        </w:numPr>
        <w:shd w:val="clear" w:color="auto" w:fill="FFFFFF"/>
        <w:spacing w:before="0" w:beforeAutospacing="0" w:after="120" w:afterAutospacing="0"/>
        <w:ind w:left="714" w:hanging="357"/>
        <w:jc w:val="both"/>
        <w:rPr>
          <w:rFonts w:ascii="Arial" w:hAnsi="Arial" w:cs="Arial"/>
          <w:i/>
          <w:sz w:val="20"/>
          <w:szCs w:val="20"/>
        </w:rPr>
      </w:pPr>
      <w:r>
        <w:rPr>
          <w:rFonts w:ascii="Arial" w:hAnsi="Arial" w:cs="Arial"/>
          <w:sz w:val="20"/>
          <w:szCs w:val="20"/>
        </w:rPr>
        <w:t>Acuerdo 1003</w:t>
      </w:r>
      <w:r w:rsidRPr="00760817">
        <w:rPr>
          <w:rFonts w:ascii="Arial" w:hAnsi="Arial" w:cs="Arial"/>
          <w:sz w:val="20"/>
          <w:szCs w:val="20"/>
        </w:rPr>
        <w:t xml:space="preserve"> de 2025 </w:t>
      </w:r>
      <w:r w:rsidRPr="00760817">
        <w:rPr>
          <w:rFonts w:ascii="Arial" w:hAnsi="Arial" w:cs="Arial"/>
          <w:i/>
          <w:sz w:val="20"/>
          <w:szCs w:val="20"/>
        </w:rPr>
        <w:t xml:space="preserve">“Por el cual se dictan lineamientos para crear e implementar una estrategia distrital de autocuidado y autoprotección para prevenir y actuar ante situaciones de hurto y acoso en Bogotá D.C” </w:t>
      </w:r>
      <w:r>
        <w:rPr>
          <w:rFonts w:ascii="Arial" w:hAnsi="Arial" w:cs="Arial"/>
          <w:iCs/>
          <w:sz w:val="20"/>
          <w:szCs w:val="20"/>
        </w:rPr>
        <w:t>(</w:t>
      </w:r>
      <w:r w:rsidRPr="00760817">
        <w:rPr>
          <w:rFonts w:ascii="Arial" w:hAnsi="Arial" w:cs="Arial"/>
          <w:sz w:val="20"/>
          <w:szCs w:val="20"/>
        </w:rPr>
        <w:t>Proyecto de acuerdo 186 de 2025</w:t>
      </w:r>
      <w:r>
        <w:rPr>
          <w:rFonts w:ascii="Arial" w:hAnsi="Arial" w:cs="Arial"/>
          <w:sz w:val="20"/>
          <w:szCs w:val="20"/>
        </w:rPr>
        <w:t>)</w:t>
      </w:r>
    </w:p>
    <w:p w14:paraId="545DA053" w14:textId="77777777" w:rsidR="00452F4C" w:rsidRDefault="00452F4C" w:rsidP="00452F4C">
      <w:pPr>
        <w:pStyle w:val="NormalWeb"/>
        <w:numPr>
          <w:ilvl w:val="0"/>
          <w:numId w:val="22"/>
        </w:numPr>
        <w:shd w:val="clear" w:color="auto" w:fill="FFFFFF"/>
        <w:spacing w:before="0" w:beforeAutospacing="0" w:after="120" w:afterAutospacing="0"/>
        <w:ind w:left="714" w:hanging="357"/>
        <w:jc w:val="both"/>
        <w:rPr>
          <w:rFonts w:ascii="Arial" w:hAnsi="Arial" w:cs="Arial"/>
          <w:i/>
          <w:sz w:val="20"/>
          <w:szCs w:val="20"/>
        </w:rPr>
      </w:pPr>
      <w:r>
        <w:rPr>
          <w:rFonts w:ascii="Arial" w:hAnsi="Arial" w:cs="Arial"/>
          <w:sz w:val="20"/>
          <w:szCs w:val="20"/>
        </w:rPr>
        <w:t>Acuerdo 1004 de</w:t>
      </w:r>
      <w:r w:rsidRPr="00760817">
        <w:rPr>
          <w:rFonts w:ascii="Arial" w:hAnsi="Arial" w:cs="Arial"/>
          <w:sz w:val="20"/>
          <w:szCs w:val="20"/>
        </w:rPr>
        <w:t xml:space="preserve"> 2025 "</w:t>
      </w:r>
      <w:r w:rsidRPr="00760817">
        <w:rPr>
          <w:rFonts w:ascii="Arial" w:hAnsi="Arial" w:cs="Arial"/>
          <w:i/>
          <w:iCs/>
          <w:sz w:val="20"/>
          <w:szCs w:val="20"/>
        </w:rPr>
        <w:t>Por medio del cual se modifica el Acuerdo 253 de 2006 “Por el cual se Institucionaliza el Programa Bogotá Bilingüe y se dictan otras disposicione</w:t>
      </w:r>
      <w:r w:rsidRPr="00760817">
        <w:rPr>
          <w:rFonts w:ascii="Arial" w:hAnsi="Arial" w:cs="Arial"/>
          <w:i/>
          <w:sz w:val="20"/>
          <w:szCs w:val="20"/>
        </w:rPr>
        <w:t xml:space="preserve">s" </w:t>
      </w:r>
      <w:r>
        <w:rPr>
          <w:rFonts w:ascii="Arial" w:hAnsi="Arial" w:cs="Arial"/>
          <w:iCs/>
          <w:sz w:val="20"/>
          <w:szCs w:val="20"/>
        </w:rPr>
        <w:t>(</w:t>
      </w:r>
      <w:r w:rsidRPr="00760817">
        <w:rPr>
          <w:rFonts w:ascii="Arial" w:hAnsi="Arial" w:cs="Arial"/>
          <w:sz w:val="20"/>
          <w:szCs w:val="20"/>
        </w:rPr>
        <w:t>Proyecto de acuerdo 231 de 2025</w:t>
      </w:r>
      <w:r>
        <w:rPr>
          <w:rFonts w:ascii="Arial" w:hAnsi="Arial" w:cs="Arial"/>
          <w:sz w:val="20"/>
          <w:szCs w:val="20"/>
        </w:rPr>
        <w:t>)</w:t>
      </w:r>
    </w:p>
    <w:p w14:paraId="26DC6E90" w14:textId="77777777" w:rsidR="00452F4C" w:rsidRPr="00760817" w:rsidRDefault="00452F4C" w:rsidP="00452F4C">
      <w:pPr>
        <w:pStyle w:val="NormalWeb"/>
        <w:numPr>
          <w:ilvl w:val="0"/>
          <w:numId w:val="22"/>
        </w:numPr>
        <w:shd w:val="clear" w:color="auto" w:fill="FFFFFF"/>
        <w:spacing w:before="0" w:beforeAutospacing="0" w:after="120" w:afterAutospacing="0"/>
        <w:ind w:left="714" w:hanging="357"/>
        <w:jc w:val="both"/>
        <w:rPr>
          <w:rFonts w:ascii="Arial" w:hAnsi="Arial" w:cs="Arial"/>
          <w:i/>
          <w:sz w:val="20"/>
          <w:szCs w:val="20"/>
        </w:rPr>
      </w:pPr>
      <w:r w:rsidRPr="00760817">
        <w:rPr>
          <w:rFonts w:ascii="Arial" w:hAnsi="Arial" w:cs="Arial"/>
          <w:sz w:val="20"/>
          <w:szCs w:val="20"/>
        </w:rPr>
        <w:t xml:space="preserve">Acuerdo 1009 de 2025 </w:t>
      </w:r>
      <w:r w:rsidRPr="00760817">
        <w:rPr>
          <w:rFonts w:ascii="Arial" w:hAnsi="Arial" w:cs="Arial"/>
          <w:i/>
          <w:sz w:val="20"/>
          <w:szCs w:val="20"/>
        </w:rPr>
        <w:t xml:space="preserve">“Por medio del cual se dictan lineamientos para promover estrategias de seguridad, convivencia, prevención y acceso a la justicia en las copropiedades de uso residencial sujetas al régimen de propiedad horizontal en el Distrito Capital” </w:t>
      </w:r>
      <w:r w:rsidRPr="00760817">
        <w:rPr>
          <w:rFonts w:ascii="Arial" w:hAnsi="Arial" w:cs="Arial"/>
          <w:iCs/>
          <w:sz w:val="20"/>
          <w:szCs w:val="20"/>
        </w:rPr>
        <w:t>(</w:t>
      </w:r>
      <w:r w:rsidRPr="00760817">
        <w:rPr>
          <w:rFonts w:ascii="Arial" w:hAnsi="Arial" w:cs="Arial"/>
          <w:sz w:val="20"/>
          <w:szCs w:val="20"/>
        </w:rPr>
        <w:t>Proyecto de acuerdo 161 de 2025)</w:t>
      </w:r>
    </w:p>
    <w:p w14:paraId="35856BAF" w14:textId="77777777" w:rsidR="007D034C" w:rsidRPr="00587A68" w:rsidRDefault="007D034C" w:rsidP="007D034C">
      <w:pPr>
        <w:jc w:val="both"/>
        <w:rPr>
          <w:rFonts w:cs="Arial"/>
          <w:sz w:val="20"/>
          <w:lang w:val="es-MX"/>
        </w:rPr>
      </w:pPr>
    </w:p>
    <w:p w14:paraId="13EC75C1" w14:textId="2741D7A2" w:rsidR="003E5CB3" w:rsidRPr="00587A68" w:rsidRDefault="003E5CB3" w:rsidP="007F0B8E">
      <w:pPr>
        <w:pStyle w:val="Prrafodelista"/>
        <w:numPr>
          <w:ilvl w:val="0"/>
          <w:numId w:val="4"/>
        </w:numPr>
        <w:rPr>
          <w:rFonts w:cs="Arial"/>
          <w:b/>
          <w:sz w:val="20"/>
        </w:rPr>
      </w:pPr>
      <w:r w:rsidRPr="00587A68">
        <w:rPr>
          <w:rFonts w:cs="Arial"/>
          <w:b/>
          <w:sz w:val="20"/>
        </w:rPr>
        <w:t xml:space="preserve">CONTROL POLITICO </w:t>
      </w:r>
      <w:r w:rsidR="00D8771E" w:rsidRPr="00587A68">
        <w:rPr>
          <w:rFonts w:cs="Arial"/>
          <w:b/>
          <w:sz w:val="20"/>
        </w:rPr>
        <w:t xml:space="preserve">/ TRAMITE DE PROPOSICIONES </w:t>
      </w:r>
    </w:p>
    <w:p w14:paraId="6E00FEE9" w14:textId="77777777" w:rsidR="00CE5723" w:rsidRPr="00587A68" w:rsidRDefault="00CE5723" w:rsidP="00CE5723">
      <w:pPr>
        <w:jc w:val="both"/>
        <w:rPr>
          <w:rFonts w:cs="Arial"/>
          <w:b/>
        </w:rPr>
      </w:pPr>
    </w:p>
    <w:p w14:paraId="374012A7" w14:textId="1ADB3A24" w:rsidR="00CE5723" w:rsidRPr="00587A68" w:rsidRDefault="00CE5723" w:rsidP="00CE5723">
      <w:pPr>
        <w:jc w:val="both"/>
        <w:rPr>
          <w:rFonts w:cs="Arial"/>
          <w:b/>
          <w:sz w:val="20"/>
        </w:rPr>
      </w:pPr>
      <w:r w:rsidRPr="00587A68">
        <w:rPr>
          <w:rFonts w:cs="Arial"/>
          <w:b/>
          <w:sz w:val="20"/>
        </w:rPr>
        <w:t xml:space="preserve">3.1. Proposiciones debatidas: </w:t>
      </w:r>
    </w:p>
    <w:p w14:paraId="30185AA0" w14:textId="77777777" w:rsidR="00CE5723" w:rsidRPr="00587A68" w:rsidRDefault="00CE5723" w:rsidP="00CE5723">
      <w:pPr>
        <w:jc w:val="both"/>
        <w:rPr>
          <w:rFonts w:cs="Arial"/>
          <w:b/>
          <w:sz w:val="20"/>
        </w:rPr>
      </w:pPr>
    </w:p>
    <w:p w14:paraId="68B90391" w14:textId="77777777" w:rsidR="00FA0384" w:rsidRPr="00587A68" w:rsidRDefault="00FA0384" w:rsidP="00FA0384">
      <w:pPr>
        <w:jc w:val="both"/>
        <w:rPr>
          <w:rFonts w:cs="Arial"/>
          <w:sz w:val="20"/>
        </w:rPr>
      </w:pPr>
      <w:r w:rsidRPr="00587A68">
        <w:rPr>
          <w:rFonts w:cs="Arial"/>
          <w:sz w:val="20"/>
        </w:rPr>
        <w:t xml:space="preserve">En desarrollo del control político consagrado en los artículos 54 y s.s. del Acuerdo 741 de 2019, modificado por el artículo 11 del Acuerdo 837 de 2022, fueron debatidas en la Comisión Segunda Permanente de Gobierno, ocho (8) proposiciones, como se detallan a continuación: </w:t>
      </w:r>
    </w:p>
    <w:p w14:paraId="2B55B3C0" w14:textId="77777777" w:rsidR="00FA0384" w:rsidRPr="00587A68" w:rsidRDefault="00FA0384" w:rsidP="00FA0384">
      <w:pPr>
        <w:rPr>
          <w:rFonts w:cs="Arial"/>
          <w:sz w:val="16"/>
          <w:szCs w:val="16"/>
        </w:rPr>
      </w:pPr>
    </w:p>
    <w:tbl>
      <w:tblPr>
        <w:tblStyle w:val="Tablaconcuadrcula"/>
        <w:tblW w:w="0" w:type="auto"/>
        <w:jc w:val="center"/>
        <w:tblLook w:val="04A0" w:firstRow="1" w:lastRow="0" w:firstColumn="1" w:lastColumn="0" w:noHBand="0" w:noVBand="1"/>
      </w:tblPr>
      <w:tblGrid>
        <w:gridCol w:w="1948"/>
        <w:gridCol w:w="3257"/>
        <w:gridCol w:w="1919"/>
        <w:gridCol w:w="1706"/>
      </w:tblGrid>
      <w:tr w:rsidR="00FA0384" w:rsidRPr="00452F4C" w14:paraId="710093F0" w14:textId="77777777" w:rsidTr="00E51DF4">
        <w:trPr>
          <w:trHeight w:val="437"/>
          <w:jc w:val="center"/>
        </w:trPr>
        <w:tc>
          <w:tcPr>
            <w:tcW w:w="0" w:type="auto"/>
            <w:shd w:val="clear" w:color="auto" w:fill="D9D9D9" w:themeFill="background1" w:themeFillShade="D9"/>
            <w:vAlign w:val="center"/>
          </w:tcPr>
          <w:p w14:paraId="11DDA731" w14:textId="77777777" w:rsidR="00FA0384" w:rsidRPr="00452F4C" w:rsidRDefault="00FA0384" w:rsidP="00E51DF4">
            <w:pPr>
              <w:jc w:val="center"/>
              <w:rPr>
                <w:rFonts w:cs="Arial"/>
                <w:b/>
                <w:sz w:val="18"/>
                <w:szCs w:val="18"/>
              </w:rPr>
            </w:pPr>
            <w:r w:rsidRPr="00452F4C">
              <w:rPr>
                <w:rFonts w:cs="Arial"/>
                <w:b/>
                <w:sz w:val="18"/>
                <w:szCs w:val="18"/>
              </w:rPr>
              <w:t>Bancada</w:t>
            </w:r>
          </w:p>
        </w:tc>
        <w:tc>
          <w:tcPr>
            <w:tcW w:w="0" w:type="auto"/>
            <w:shd w:val="clear" w:color="auto" w:fill="D9D9D9" w:themeFill="background1" w:themeFillShade="D9"/>
            <w:vAlign w:val="center"/>
          </w:tcPr>
          <w:p w14:paraId="7F63BF7D" w14:textId="77777777" w:rsidR="00FA0384" w:rsidRPr="00452F4C" w:rsidRDefault="00FA0384" w:rsidP="00E51DF4">
            <w:pPr>
              <w:jc w:val="center"/>
              <w:rPr>
                <w:rFonts w:cs="Arial"/>
                <w:b/>
                <w:sz w:val="18"/>
                <w:szCs w:val="18"/>
              </w:rPr>
            </w:pPr>
            <w:r w:rsidRPr="00452F4C">
              <w:rPr>
                <w:rFonts w:cs="Arial"/>
                <w:b/>
                <w:sz w:val="18"/>
                <w:szCs w:val="18"/>
              </w:rPr>
              <w:t>Citante principal</w:t>
            </w:r>
          </w:p>
        </w:tc>
        <w:tc>
          <w:tcPr>
            <w:tcW w:w="0" w:type="auto"/>
            <w:shd w:val="clear" w:color="auto" w:fill="D9D9D9" w:themeFill="background1" w:themeFillShade="D9"/>
            <w:vAlign w:val="center"/>
          </w:tcPr>
          <w:p w14:paraId="30B6238F" w14:textId="77777777" w:rsidR="00FA0384" w:rsidRPr="00452F4C" w:rsidRDefault="00FA0384" w:rsidP="00E51DF4">
            <w:pPr>
              <w:jc w:val="center"/>
              <w:rPr>
                <w:rFonts w:cs="Arial"/>
                <w:b/>
                <w:sz w:val="18"/>
                <w:szCs w:val="18"/>
              </w:rPr>
            </w:pPr>
            <w:r w:rsidRPr="00452F4C">
              <w:rPr>
                <w:rFonts w:cs="Arial"/>
                <w:b/>
                <w:sz w:val="18"/>
                <w:szCs w:val="18"/>
              </w:rPr>
              <w:t>Proposiciones debatidas</w:t>
            </w:r>
          </w:p>
          <w:p w14:paraId="567EF63F" w14:textId="77777777" w:rsidR="00FA0384" w:rsidRPr="00452F4C" w:rsidRDefault="00FA0384" w:rsidP="00E51DF4">
            <w:pPr>
              <w:jc w:val="center"/>
              <w:rPr>
                <w:rFonts w:cs="Arial"/>
                <w:b/>
                <w:sz w:val="18"/>
                <w:szCs w:val="18"/>
              </w:rPr>
            </w:pPr>
          </w:p>
        </w:tc>
        <w:tc>
          <w:tcPr>
            <w:tcW w:w="0" w:type="auto"/>
            <w:shd w:val="clear" w:color="auto" w:fill="D9D9D9" w:themeFill="background1" w:themeFillShade="D9"/>
            <w:vAlign w:val="center"/>
          </w:tcPr>
          <w:p w14:paraId="5FB9ABCC" w14:textId="77777777" w:rsidR="00FA0384" w:rsidRPr="00452F4C" w:rsidRDefault="00FA0384" w:rsidP="00E51DF4">
            <w:pPr>
              <w:jc w:val="center"/>
              <w:rPr>
                <w:rFonts w:cs="Arial"/>
                <w:b/>
                <w:sz w:val="18"/>
                <w:szCs w:val="18"/>
              </w:rPr>
            </w:pPr>
            <w:r w:rsidRPr="00452F4C">
              <w:rPr>
                <w:rFonts w:cs="Arial"/>
                <w:b/>
                <w:sz w:val="18"/>
                <w:szCs w:val="18"/>
              </w:rPr>
              <w:t>Total Proposiciones</w:t>
            </w:r>
          </w:p>
        </w:tc>
      </w:tr>
      <w:tr w:rsidR="00FA0384" w:rsidRPr="00452F4C" w14:paraId="5CC88ED0" w14:textId="77777777" w:rsidTr="00E51DF4">
        <w:trPr>
          <w:trHeight w:val="690"/>
          <w:jc w:val="center"/>
        </w:trPr>
        <w:tc>
          <w:tcPr>
            <w:tcW w:w="0" w:type="auto"/>
            <w:vAlign w:val="center"/>
          </w:tcPr>
          <w:p w14:paraId="3E384E6E" w14:textId="77777777" w:rsidR="00FA0384" w:rsidRPr="00452F4C" w:rsidRDefault="00FA0384" w:rsidP="00E51DF4">
            <w:pPr>
              <w:suppressAutoHyphens/>
              <w:jc w:val="center"/>
              <w:rPr>
                <w:rFonts w:cs="Arial"/>
                <w:sz w:val="18"/>
                <w:szCs w:val="18"/>
              </w:rPr>
            </w:pPr>
            <w:r w:rsidRPr="00452F4C">
              <w:rPr>
                <w:rFonts w:cs="Arial"/>
                <w:sz w:val="18"/>
                <w:szCs w:val="18"/>
              </w:rPr>
              <w:t>Ecologista Colombiano</w:t>
            </w:r>
          </w:p>
        </w:tc>
        <w:tc>
          <w:tcPr>
            <w:tcW w:w="0" w:type="auto"/>
            <w:vAlign w:val="center"/>
          </w:tcPr>
          <w:p w14:paraId="1125AFB3" w14:textId="77777777" w:rsidR="00FA0384" w:rsidRPr="00452F4C" w:rsidRDefault="00FA0384" w:rsidP="00E51DF4">
            <w:pPr>
              <w:jc w:val="center"/>
              <w:rPr>
                <w:rFonts w:cs="Arial"/>
                <w:sz w:val="18"/>
                <w:szCs w:val="18"/>
              </w:rPr>
            </w:pPr>
            <w:r w:rsidRPr="00452F4C">
              <w:rPr>
                <w:rFonts w:cs="Arial"/>
                <w:sz w:val="18"/>
                <w:szCs w:val="18"/>
              </w:rPr>
              <w:t>Ángelo Schiavenato Rivadeneira. Bancada Partido Ecologista</w:t>
            </w:r>
          </w:p>
          <w:p w14:paraId="6DD2226B" w14:textId="77777777" w:rsidR="00FA0384" w:rsidRPr="00452F4C" w:rsidRDefault="00FA0384" w:rsidP="00E51DF4">
            <w:pPr>
              <w:jc w:val="center"/>
              <w:rPr>
                <w:rFonts w:cs="Arial"/>
                <w:sz w:val="18"/>
                <w:szCs w:val="18"/>
              </w:rPr>
            </w:pPr>
            <w:r w:rsidRPr="00452F4C">
              <w:rPr>
                <w:rFonts w:cs="Arial"/>
                <w:sz w:val="18"/>
                <w:szCs w:val="18"/>
              </w:rPr>
              <w:t>Colombiano.</w:t>
            </w:r>
          </w:p>
        </w:tc>
        <w:tc>
          <w:tcPr>
            <w:tcW w:w="0" w:type="auto"/>
            <w:vAlign w:val="center"/>
          </w:tcPr>
          <w:p w14:paraId="317F4C26" w14:textId="77777777" w:rsidR="00FA0384" w:rsidRPr="00452F4C" w:rsidRDefault="00FA0384" w:rsidP="00E51DF4">
            <w:pPr>
              <w:suppressAutoHyphens/>
              <w:jc w:val="center"/>
              <w:rPr>
                <w:rFonts w:cs="Arial"/>
                <w:sz w:val="18"/>
                <w:szCs w:val="18"/>
              </w:rPr>
            </w:pPr>
            <w:r w:rsidRPr="00452F4C">
              <w:rPr>
                <w:rFonts w:cs="Arial"/>
                <w:sz w:val="18"/>
                <w:szCs w:val="18"/>
              </w:rPr>
              <w:t>PP No. 1342 de 2024</w:t>
            </w:r>
          </w:p>
        </w:tc>
        <w:tc>
          <w:tcPr>
            <w:tcW w:w="0" w:type="auto"/>
            <w:vAlign w:val="center"/>
          </w:tcPr>
          <w:p w14:paraId="7B990938" w14:textId="77777777" w:rsidR="00FA0384" w:rsidRPr="00452F4C" w:rsidRDefault="00FA0384" w:rsidP="00E51DF4">
            <w:pPr>
              <w:suppressAutoHyphens/>
              <w:jc w:val="center"/>
              <w:rPr>
                <w:rFonts w:cs="Arial"/>
                <w:sz w:val="18"/>
                <w:szCs w:val="18"/>
              </w:rPr>
            </w:pPr>
          </w:p>
          <w:p w14:paraId="3903AB1F" w14:textId="77777777" w:rsidR="00FA0384" w:rsidRPr="00452F4C" w:rsidRDefault="00FA0384" w:rsidP="00E51DF4">
            <w:pPr>
              <w:suppressAutoHyphens/>
              <w:jc w:val="center"/>
              <w:rPr>
                <w:rFonts w:cs="Arial"/>
                <w:sz w:val="18"/>
                <w:szCs w:val="18"/>
              </w:rPr>
            </w:pPr>
            <w:r w:rsidRPr="00452F4C">
              <w:rPr>
                <w:rFonts w:cs="Arial"/>
                <w:sz w:val="18"/>
                <w:szCs w:val="18"/>
              </w:rPr>
              <w:t>1</w:t>
            </w:r>
          </w:p>
        </w:tc>
      </w:tr>
      <w:tr w:rsidR="00FA0384" w:rsidRPr="00452F4C" w14:paraId="6A91CA83" w14:textId="77777777" w:rsidTr="00E51DF4">
        <w:trPr>
          <w:trHeight w:val="1050"/>
          <w:jc w:val="center"/>
        </w:trPr>
        <w:tc>
          <w:tcPr>
            <w:tcW w:w="0" w:type="auto"/>
            <w:vAlign w:val="center"/>
          </w:tcPr>
          <w:p w14:paraId="151BB781" w14:textId="194B4549" w:rsidR="00FA0384" w:rsidRPr="00452F4C" w:rsidRDefault="00FA0384" w:rsidP="00E51DF4">
            <w:pPr>
              <w:suppressAutoHyphens/>
              <w:jc w:val="center"/>
              <w:rPr>
                <w:rFonts w:cs="Arial"/>
                <w:sz w:val="18"/>
                <w:szCs w:val="18"/>
              </w:rPr>
            </w:pPr>
            <w:r w:rsidRPr="00452F4C">
              <w:rPr>
                <w:rFonts w:cs="Arial"/>
                <w:sz w:val="18"/>
                <w:szCs w:val="18"/>
              </w:rPr>
              <w:t>Centro Democrático</w:t>
            </w:r>
          </w:p>
        </w:tc>
        <w:tc>
          <w:tcPr>
            <w:tcW w:w="0" w:type="auto"/>
            <w:vAlign w:val="center"/>
          </w:tcPr>
          <w:p w14:paraId="635B7F97" w14:textId="77777777" w:rsidR="00FA0384" w:rsidRPr="00452F4C" w:rsidRDefault="00FA0384" w:rsidP="00E51DF4">
            <w:pPr>
              <w:suppressAutoHyphens/>
              <w:jc w:val="center"/>
              <w:rPr>
                <w:rFonts w:cs="Arial"/>
                <w:sz w:val="18"/>
                <w:szCs w:val="18"/>
              </w:rPr>
            </w:pPr>
            <w:r w:rsidRPr="00452F4C">
              <w:rPr>
                <w:rFonts w:cs="Arial"/>
                <w:sz w:val="18"/>
                <w:szCs w:val="18"/>
              </w:rPr>
              <w:t>Daniel Felipe Briceño Montes</w:t>
            </w:r>
          </w:p>
          <w:p w14:paraId="483AB8BE" w14:textId="77777777" w:rsidR="00FA0384" w:rsidRPr="00452F4C" w:rsidRDefault="00FA0384" w:rsidP="00E51DF4">
            <w:pPr>
              <w:suppressAutoHyphens/>
              <w:jc w:val="center"/>
              <w:rPr>
                <w:rFonts w:cs="Arial"/>
                <w:sz w:val="18"/>
                <w:szCs w:val="18"/>
              </w:rPr>
            </w:pPr>
          </w:p>
          <w:p w14:paraId="0FCE38A7" w14:textId="77777777" w:rsidR="00FA0384" w:rsidRPr="00452F4C" w:rsidRDefault="00FA0384" w:rsidP="00E51DF4">
            <w:pPr>
              <w:suppressAutoHyphens/>
              <w:jc w:val="center"/>
              <w:rPr>
                <w:rFonts w:cs="Arial"/>
                <w:sz w:val="18"/>
                <w:szCs w:val="18"/>
              </w:rPr>
            </w:pPr>
          </w:p>
          <w:p w14:paraId="75601A28" w14:textId="77777777" w:rsidR="00FA0384" w:rsidRPr="00452F4C" w:rsidRDefault="00FA0384" w:rsidP="00E51DF4">
            <w:pPr>
              <w:suppressAutoHyphens/>
              <w:jc w:val="center"/>
              <w:rPr>
                <w:rFonts w:cs="Arial"/>
                <w:sz w:val="18"/>
                <w:szCs w:val="18"/>
              </w:rPr>
            </w:pPr>
            <w:r w:rsidRPr="00452F4C">
              <w:rPr>
                <w:rFonts w:cs="Arial"/>
                <w:sz w:val="18"/>
                <w:szCs w:val="18"/>
              </w:rPr>
              <w:t>Óscar Jaime Ramírez Vahos</w:t>
            </w:r>
          </w:p>
        </w:tc>
        <w:tc>
          <w:tcPr>
            <w:tcW w:w="0" w:type="auto"/>
            <w:vAlign w:val="center"/>
          </w:tcPr>
          <w:p w14:paraId="02D87948" w14:textId="77777777" w:rsidR="00FA0384" w:rsidRPr="00452F4C" w:rsidRDefault="00FA0384" w:rsidP="00E51DF4">
            <w:pPr>
              <w:suppressAutoHyphens/>
              <w:jc w:val="center"/>
              <w:rPr>
                <w:rFonts w:cs="Arial"/>
                <w:sz w:val="18"/>
                <w:szCs w:val="18"/>
              </w:rPr>
            </w:pPr>
            <w:r w:rsidRPr="00452F4C">
              <w:rPr>
                <w:rFonts w:cs="Arial"/>
                <w:sz w:val="18"/>
                <w:szCs w:val="18"/>
              </w:rPr>
              <w:t>PP No. 1095 de 2024</w:t>
            </w:r>
          </w:p>
          <w:p w14:paraId="40A1E3E4" w14:textId="77777777" w:rsidR="00FA0384" w:rsidRPr="00452F4C" w:rsidRDefault="00FA0384" w:rsidP="00E51DF4">
            <w:pPr>
              <w:suppressAutoHyphens/>
              <w:jc w:val="center"/>
              <w:rPr>
                <w:rFonts w:cs="Arial"/>
                <w:sz w:val="18"/>
                <w:szCs w:val="18"/>
              </w:rPr>
            </w:pPr>
          </w:p>
          <w:p w14:paraId="1DB08749" w14:textId="77777777" w:rsidR="00FA0384" w:rsidRPr="00452F4C" w:rsidRDefault="00FA0384" w:rsidP="00E51DF4">
            <w:pPr>
              <w:suppressAutoHyphens/>
              <w:jc w:val="center"/>
              <w:rPr>
                <w:rFonts w:cs="Arial"/>
                <w:sz w:val="18"/>
                <w:szCs w:val="18"/>
              </w:rPr>
            </w:pPr>
          </w:p>
          <w:p w14:paraId="1842ACC0" w14:textId="77777777" w:rsidR="00FA0384" w:rsidRPr="00452F4C" w:rsidRDefault="00FA0384" w:rsidP="00E51DF4">
            <w:pPr>
              <w:suppressAutoHyphens/>
              <w:jc w:val="center"/>
              <w:rPr>
                <w:rFonts w:cs="Arial"/>
                <w:sz w:val="18"/>
                <w:szCs w:val="18"/>
              </w:rPr>
            </w:pPr>
            <w:r w:rsidRPr="00452F4C">
              <w:rPr>
                <w:rFonts w:cs="Arial"/>
                <w:sz w:val="18"/>
                <w:szCs w:val="18"/>
              </w:rPr>
              <w:t>PP No. 498 de 2025</w:t>
            </w:r>
          </w:p>
        </w:tc>
        <w:tc>
          <w:tcPr>
            <w:tcW w:w="0" w:type="auto"/>
            <w:vAlign w:val="center"/>
          </w:tcPr>
          <w:p w14:paraId="50EA0230" w14:textId="77777777" w:rsidR="00FA0384" w:rsidRPr="00452F4C" w:rsidRDefault="00FA0384" w:rsidP="00E51DF4">
            <w:pPr>
              <w:suppressAutoHyphens/>
              <w:jc w:val="center"/>
              <w:rPr>
                <w:rFonts w:cs="Arial"/>
                <w:sz w:val="18"/>
                <w:szCs w:val="18"/>
              </w:rPr>
            </w:pPr>
          </w:p>
          <w:p w14:paraId="7FF163E2" w14:textId="1D23DCF7" w:rsidR="00FA0384" w:rsidRPr="00452F4C" w:rsidRDefault="00FA0384" w:rsidP="00E51DF4">
            <w:pPr>
              <w:suppressAutoHyphens/>
              <w:jc w:val="center"/>
              <w:rPr>
                <w:rFonts w:cs="Arial"/>
                <w:sz w:val="18"/>
                <w:szCs w:val="18"/>
              </w:rPr>
            </w:pPr>
            <w:r w:rsidRPr="00452F4C">
              <w:rPr>
                <w:rFonts w:cs="Arial"/>
                <w:sz w:val="18"/>
                <w:szCs w:val="18"/>
              </w:rPr>
              <w:t>2</w:t>
            </w:r>
          </w:p>
        </w:tc>
      </w:tr>
      <w:tr w:rsidR="00FA0384" w:rsidRPr="00452F4C" w14:paraId="11AFBED7" w14:textId="77777777" w:rsidTr="00E51DF4">
        <w:trPr>
          <w:trHeight w:val="408"/>
          <w:jc w:val="center"/>
        </w:trPr>
        <w:tc>
          <w:tcPr>
            <w:tcW w:w="0" w:type="auto"/>
            <w:vAlign w:val="center"/>
          </w:tcPr>
          <w:p w14:paraId="7612F5B4" w14:textId="77777777" w:rsidR="00FA0384" w:rsidRPr="00452F4C" w:rsidRDefault="00FA0384" w:rsidP="00E51DF4">
            <w:pPr>
              <w:suppressAutoHyphens/>
              <w:jc w:val="center"/>
              <w:rPr>
                <w:rFonts w:cs="Arial"/>
                <w:sz w:val="18"/>
                <w:szCs w:val="18"/>
              </w:rPr>
            </w:pPr>
            <w:r w:rsidRPr="00452F4C">
              <w:rPr>
                <w:rFonts w:cs="Arial"/>
                <w:sz w:val="18"/>
                <w:szCs w:val="18"/>
              </w:rPr>
              <w:t>Partido Colombia Justa Libres</w:t>
            </w:r>
          </w:p>
        </w:tc>
        <w:tc>
          <w:tcPr>
            <w:tcW w:w="0" w:type="auto"/>
            <w:vAlign w:val="center"/>
          </w:tcPr>
          <w:p w14:paraId="5068ECBB" w14:textId="77777777" w:rsidR="00FA0384" w:rsidRPr="00452F4C" w:rsidRDefault="00FA0384" w:rsidP="00E51DF4">
            <w:pPr>
              <w:suppressAutoHyphens/>
              <w:jc w:val="center"/>
              <w:rPr>
                <w:rFonts w:cs="Arial"/>
                <w:sz w:val="18"/>
                <w:szCs w:val="18"/>
              </w:rPr>
            </w:pPr>
            <w:r w:rsidRPr="00452F4C">
              <w:rPr>
                <w:rFonts w:cs="Arial"/>
                <w:sz w:val="18"/>
                <w:szCs w:val="18"/>
              </w:rPr>
              <w:t>Marco Fidel Acosta Rico</w:t>
            </w:r>
          </w:p>
        </w:tc>
        <w:tc>
          <w:tcPr>
            <w:tcW w:w="0" w:type="auto"/>
            <w:vAlign w:val="center"/>
          </w:tcPr>
          <w:p w14:paraId="644EA2F7" w14:textId="77777777" w:rsidR="00FA0384" w:rsidRPr="00452F4C" w:rsidRDefault="00FA0384" w:rsidP="00E51DF4">
            <w:pPr>
              <w:suppressAutoHyphens/>
              <w:jc w:val="center"/>
              <w:rPr>
                <w:rFonts w:cs="Arial"/>
                <w:sz w:val="18"/>
                <w:szCs w:val="18"/>
              </w:rPr>
            </w:pPr>
            <w:r w:rsidRPr="00452F4C">
              <w:rPr>
                <w:rFonts w:cs="Arial"/>
                <w:sz w:val="18"/>
                <w:szCs w:val="18"/>
              </w:rPr>
              <w:t>PP No. 115 de 2025</w:t>
            </w:r>
          </w:p>
        </w:tc>
        <w:tc>
          <w:tcPr>
            <w:tcW w:w="0" w:type="auto"/>
            <w:vAlign w:val="center"/>
          </w:tcPr>
          <w:p w14:paraId="37CEC030" w14:textId="77777777" w:rsidR="00FA0384" w:rsidRPr="00452F4C" w:rsidRDefault="00FA0384" w:rsidP="00E51DF4">
            <w:pPr>
              <w:suppressAutoHyphens/>
              <w:jc w:val="center"/>
              <w:rPr>
                <w:rFonts w:cs="Arial"/>
                <w:sz w:val="18"/>
                <w:szCs w:val="18"/>
              </w:rPr>
            </w:pPr>
            <w:r w:rsidRPr="00452F4C">
              <w:rPr>
                <w:rFonts w:cs="Arial"/>
                <w:sz w:val="18"/>
                <w:szCs w:val="18"/>
              </w:rPr>
              <w:t>1</w:t>
            </w:r>
          </w:p>
        </w:tc>
      </w:tr>
      <w:tr w:rsidR="00FA0384" w:rsidRPr="00452F4C" w14:paraId="1B95F88B" w14:textId="77777777" w:rsidTr="00E51DF4">
        <w:trPr>
          <w:trHeight w:val="514"/>
          <w:jc w:val="center"/>
        </w:trPr>
        <w:tc>
          <w:tcPr>
            <w:tcW w:w="0" w:type="auto"/>
            <w:vAlign w:val="center"/>
          </w:tcPr>
          <w:p w14:paraId="1E3909EF" w14:textId="77777777" w:rsidR="00FA0384" w:rsidRPr="00452F4C" w:rsidRDefault="00FA0384" w:rsidP="00E51DF4">
            <w:pPr>
              <w:suppressAutoHyphens/>
              <w:jc w:val="center"/>
              <w:rPr>
                <w:rFonts w:cs="Arial"/>
                <w:sz w:val="18"/>
                <w:szCs w:val="18"/>
              </w:rPr>
            </w:pPr>
            <w:r w:rsidRPr="00452F4C">
              <w:rPr>
                <w:rFonts w:cs="Arial"/>
                <w:sz w:val="18"/>
                <w:szCs w:val="18"/>
              </w:rPr>
              <w:t>Alianza Verde</w:t>
            </w:r>
          </w:p>
        </w:tc>
        <w:tc>
          <w:tcPr>
            <w:tcW w:w="0" w:type="auto"/>
            <w:vAlign w:val="center"/>
          </w:tcPr>
          <w:p w14:paraId="0D3EE8C6" w14:textId="77777777" w:rsidR="00FA0384" w:rsidRPr="00452F4C" w:rsidRDefault="00FA0384" w:rsidP="00E51DF4">
            <w:pPr>
              <w:suppressAutoHyphens/>
              <w:jc w:val="center"/>
              <w:rPr>
                <w:rFonts w:cs="Arial"/>
                <w:sz w:val="18"/>
                <w:szCs w:val="18"/>
              </w:rPr>
            </w:pPr>
            <w:r w:rsidRPr="00452F4C">
              <w:rPr>
                <w:rFonts w:cs="Arial"/>
                <w:sz w:val="18"/>
                <w:szCs w:val="18"/>
              </w:rPr>
              <w:t>Andrés Leandro Castellanos Serrano</w:t>
            </w:r>
          </w:p>
        </w:tc>
        <w:tc>
          <w:tcPr>
            <w:tcW w:w="0" w:type="auto"/>
            <w:vAlign w:val="center"/>
          </w:tcPr>
          <w:p w14:paraId="4174AA54" w14:textId="77777777" w:rsidR="00FA0384" w:rsidRPr="00452F4C" w:rsidRDefault="00FA0384" w:rsidP="00E51DF4">
            <w:pPr>
              <w:suppressAutoHyphens/>
              <w:jc w:val="center"/>
              <w:rPr>
                <w:rFonts w:cs="Arial"/>
                <w:sz w:val="18"/>
                <w:szCs w:val="18"/>
              </w:rPr>
            </w:pPr>
            <w:r w:rsidRPr="00452F4C">
              <w:rPr>
                <w:rFonts w:cs="Arial"/>
                <w:sz w:val="18"/>
                <w:szCs w:val="18"/>
              </w:rPr>
              <w:t>PP No. 495 de 2025</w:t>
            </w:r>
          </w:p>
        </w:tc>
        <w:tc>
          <w:tcPr>
            <w:tcW w:w="0" w:type="auto"/>
            <w:vAlign w:val="center"/>
          </w:tcPr>
          <w:p w14:paraId="33B72D69" w14:textId="77777777" w:rsidR="00FA0384" w:rsidRPr="00452F4C" w:rsidRDefault="00FA0384" w:rsidP="00E51DF4">
            <w:pPr>
              <w:suppressAutoHyphens/>
              <w:jc w:val="center"/>
              <w:rPr>
                <w:rFonts w:cs="Arial"/>
                <w:sz w:val="18"/>
                <w:szCs w:val="18"/>
              </w:rPr>
            </w:pPr>
          </w:p>
          <w:p w14:paraId="1555E745" w14:textId="77777777" w:rsidR="00FA0384" w:rsidRPr="00452F4C" w:rsidRDefault="00FA0384" w:rsidP="00E51DF4">
            <w:pPr>
              <w:suppressAutoHyphens/>
              <w:jc w:val="center"/>
              <w:rPr>
                <w:rFonts w:cs="Arial"/>
                <w:sz w:val="18"/>
                <w:szCs w:val="18"/>
              </w:rPr>
            </w:pPr>
            <w:r w:rsidRPr="00452F4C">
              <w:rPr>
                <w:rFonts w:cs="Arial"/>
                <w:sz w:val="18"/>
                <w:szCs w:val="18"/>
              </w:rPr>
              <w:t>1</w:t>
            </w:r>
          </w:p>
        </w:tc>
      </w:tr>
      <w:tr w:rsidR="00FA0384" w:rsidRPr="00452F4C" w14:paraId="4570D8DE" w14:textId="77777777" w:rsidTr="00E51DF4">
        <w:trPr>
          <w:trHeight w:val="272"/>
          <w:jc w:val="center"/>
        </w:trPr>
        <w:tc>
          <w:tcPr>
            <w:tcW w:w="0" w:type="auto"/>
            <w:vAlign w:val="center"/>
          </w:tcPr>
          <w:p w14:paraId="636CA1FE" w14:textId="77777777" w:rsidR="00FA0384" w:rsidRPr="00452F4C" w:rsidRDefault="00FA0384" w:rsidP="00E51DF4">
            <w:pPr>
              <w:suppressAutoHyphens/>
              <w:jc w:val="center"/>
              <w:rPr>
                <w:rFonts w:cs="Arial"/>
                <w:sz w:val="18"/>
                <w:szCs w:val="18"/>
              </w:rPr>
            </w:pPr>
            <w:r w:rsidRPr="00452F4C">
              <w:rPr>
                <w:rFonts w:cs="Arial"/>
                <w:sz w:val="18"/>
                <w:szCs w:val="18"/>
              </w:rPr>
              <w:t>MIRA</w:t>
            </w:r>
          </w:p>
        </w:tc>
        <w:tc>
          <w:tcPr>
            <w:tcW w:w="0" w:type="auto"/>
            <w:vAlign w:val="center"/>
          </w:tcPr>
          <w:p w14:paraId="598F81A3" w14:textId="77777777" w:rsidR="00FA0384" w:rsidRPr="00452F4C" w:rsidRDefault="00FA0384" w:rsidP="00E51DF4">
            <w:pPr>
              <w:suppressAutoHyphens/>
              <w:jc w:val="center"/>
              <w:rPr>
                <w:rFonts w:cs="Arial"/>
                <w:sz w:val="18"/>
                <w:szCs w:val="18"/>
              </w:rPr>
            </w:pPr>
            <w:r w:rsidRPr="00452F4C">
              <w:rPr>
                <w:rFonts w:cs="Arial"/>
                <w:sz w:val="18"/>
                <w:szCs w:val="18"/>
              </w:rPr>
              <w:t>Samir Bedoya Piraquive</w:t>
            </w:r>
          </w:p>
        </w:tc>
        <w:tc>
          <w:tcPr>
            <w:tcW w:w="0" w:type="auto"/>
            <w:vAlign w:val="center"/>
          </w:tcPr>
          <w:p w14:paraId="716D276C" w14:textId="77777777" w:rsidR="00FA0384" w:rsidRPr="00452F4C" w:rsidRDefault="00FA0384" w:rsidP="00E51DF4">
            <w:pPr>
              <w:suppressAutoHyphens/>
              <w:jc w:val="center"/>
              <w:rPr>
                <w:rFonts w:cs="Arial"/>
                <w:sz w:val="18"/>
                <w:szCs w:val="18"/>
              </w:rPr>
            </w:pPr>
            <w:r w:rsidRPr="00452F4C">
              <w:rPr>
                <w:rFonts w:cs="Arial"/>
                <w:sz w:val="18"/>
                <w:szCs w:val="18"/>
              </w:rPr>
              <w:t>PP No. 1228 de 2024</w:t>
            </w:r>
          </w:p>
        </w:tc>
        <w:tc>
          <w:tcPr>
            <w:tcW w:w="0" w:type="auto"/>
            <w:vAlign w:val="center"/>
          </w:tcPr>
          <w:p w14:paraId="06F6CF06" w14:textId="77777777" w:rsidR="00FA0384" w:rsidRPr="00452F4C" w:rsidRDefault="00FA0384" w:rsidP="00E51DF4">
            <w:pPr>
              <w:suppressAutoHyphens/>
              <w:jc w:val="center"/>
              <w:rPr>
                <w:rFonts w:cs="Arial"/>
                <w:sz w:val="18"/>
                <w:szCs w:val="18"/>
              </w:rPr>
            </w:pPr>
            <w:r w:rsidRPr="00452F4C">
              <w:rPr>
                <w:rFonts w:cs="Arial"/>
                <w:sz w:val="18"/>
                <w:szCs w:val="18"/>
              </w:rPr>
              <w:t>1</w:t>
            </w:r>
          </w:p>
        </w:tc>
      </w:tr>
      <w:tr w:rsidR="00FA0384" w:rsidRPr="00452F4C" w14:paraId="5861666F" w14:textId="77777777" w:rsidTr="00E51DF4">
        <w:trPr>
          <w:trHeight w:val="499"/>
          <w:jc w:val="center"/>
        </w:trPr>
        <w:tc>
          <w:tcPr>
            <w:tcW w:w="0" w:type="auto"/>
            <w:vAlign w:val="center"/>
          </w:tcPr>
          <w:p w14:paraId="153CA5A0" w14:textId="77777777" w:rsidR="00FA0384" w:rsidRPr="00452F4C" w:rsidRDefault="00FA0384" w:rsidP="00E51DF4">
            <w:pPr>
              <w:suppressAutoHyphens/>
              <w:jc w:val="center"/>
              <w:rPr>
                <w:rFonts w:cs="Arial"/>
                <w:sz w:val="18"/>
                <w:szCs w:val="18"/>
              </w:rPr>
            </w:pPr>
            <w:r w:rsidRPr="00452F4C">
              <w:rPr>
                <w:rFonts w:cs="Arial"/>
                <w:sz w:val="18"/>
                <w:szCs w:val="18"/>
              </w:rPr>
              <w:t>Partido Liberal Colombiano</w:t>
            </w:r>
          </w:p>
        </w:tc>
        <w:tc>
          <w:tcPr>
            <w:tcW w:w="0" w:type="auto"/>
            <w:vAlign w:val="center"/>
          </w:tcPr>
          <w:p w14:paraId="52AAB0F5" w14:textId="77777777" w:rsidR="00FA0384" w:rsidRPr="00452F4C" w:rsidRDefault="00FA0384" w:rsidP="00E51DF4">
            <w:pPr>
              <w:jc w:val="center"/>
              <w:rPr>
                <w:rFonts w:cs="Arial"/>
                <w:sz w:val="18"/>
                <w:szCs w:val="18"/>
              </w:rPr>
            </w:pPr>
            <w:r w:rsidRPr="00452F4C">
              <w:rPr>
                <w:rFonts w:cs="Arial"/>
                <w:sz w:val="18"/>
                <w:szCs w:val="18"/>
              </w:rPr>
              <w:t>Armando Gutiérrez González</w:t>
            </w:r>
          </w:p>
        </w:tc>
        <w:tc>
          <w:tcPr>
            <w:tcW w:w="0" w:type="auto"/>
            <w:vAlign w:val="center"/>
          </w:tcPr>
          <w:p w14:paraId="79538BEE" w14:textId="77777777" w:rsidR="00FA0384" w:rsidRPr="00452F4C" w:rsidRDefault="00FA0384" w:rsidP="00E51DF4">
            <w:pPr>
              <w:suppressAutoHyphens/>
              <w:jc w:val="center"/>
              <w:rPr>
                <w:rFonts w:cs="Arial"/>
                <w:sz w:val="18"/>
                <w:szCs w:val="18"/>
              </w:rPr>
            </w:pPr>
            <w:r w:rsidRPr="00452F4C">
              <w:rPr>
                <w:rFonts w:cs="Arial"/>
                <w:sz w:val="18"/>
                <w:szCs w:val="18"/>
              </w:rPr>
              <w:t>PP No. 659 de 2024</w:t>
            </w:r>
          </w:p>
        </w:tc>
        <w:tc>
          <w:tcPr>
            <w:tcW w:w="0" w:type="auto"/>
            <w:vAlign w:val="center"/>
          </w:tcPr>
          <w:p w14:paraId="152C1D01" w14:textId="77777777" w:rsidR="00FA0384" w:rsidRPr="00452F4C" w:rsidRDefault="00FA0384" w:rsidP="00E51DF4">
            <w:pPr>
              <w:suppressAutoHyphens/>
              <w:jc w:val="center"/>
              <w:rPr>
                <w:rFonts w:cs="Arial"/>
                <w:sz w:val="18"/>
                <w:szCs w:val="18"/>
              </w:rPr>
            </w:pPr>
            <w:r w:rsidRPr="00452F4C">
              <w:rPr>
                <w:rFonts w:cs="Arial"/>
                <w:sz w:val="18"/>
                <w:szCs w:val="18"/>
              </w:rPr>
              <w:t>1</w:t>
            </w:r>
          </w:p>
        </w:tc>
      </w:tr>
      <w:tr w:rsidR="00FA0384" w:rsidRPr="00452F4C" w14:paraId="0C68E58F" w14:textId="77777777" w:rsidTr="00E51DF4">
        <w:trPr>
          <w:trHeight w:val="499"/>
          <w:jc w:val="center"/>
        </w:trPr>
        <w:tc>
          <w:tcPr>
            <w:tcW w:w="0" w:type="auto"/>
            <w:vAlign w:val="center"/>
          </w:tcPr>
          <w:p w14:paraId="2BA39D92" w14:textId="77777777" w:rsidR="00FA0384" w:rsidRPr="00452F4C" w:rsidRDefault="00FA0384" w:rsidP="00E51DF4">
            <w:pPr>
              <w:suppressAutoHyphens/>
              <w:jc w:val="center"/>
              <w:rPr>
                <w:rFonts w:cs="Arial"/>
                <w:sz w:val="18"/>
                <w:szCs w:val="18"/>
              </w:rPr>
            </w:pPr>
            <w:r w:rsidRPr="00452F4C">
              <w:rPr>
                <w:rFonts w:cs="Arial"/>
                <w:sz w:val="18"/>
                <w:szCs w:val="18"/>
              </w:rPr>
              <w:t>Con toda por Bogotá.</w:t>
            </w:r>
          </w:p>
        </w:tc>
        <w:tc>
          <w:tcPr>
            <w:tcW w:w="0" w:type="auto"/>
            <w:vAlign w:val="center"/>
          </w:tcPr>
          <w:p w14:paraId="3EE0BD6F" w14:textId="77777777" w:rsidR="00FA0384" w:rsidRPr="00452F4C" w:rsidRDefault="00FA0384" w:rsidP="00E51DF4">
            <w:pPr>
              <w:suppressAutoHyphens/>
              <w:jc w:val="center"/>
              <w:rPr>
                <w:rFonts w:cs="Arial"/>
                <w:sz w:val="18"/>
                <w:szCs w:val="18"/>
              </w:rPr>
            </w:pPr>
            <w:r w:rsidRPr="00452F4C">
              <w:rPr>
                <w:rFonts w:cs="Arial"/>
                <w:sz w:val="18"/>
                <w:szCs w:val="18"/>
              </w:rPr>
              <w:t>Juan Daniel Oviedo Arango</w:t>
            </w:r>
          </w:p>
        </w:tc>
        <w:tc>
          <w:tcPr>
            <w:tcW w:w="0" w:type="auto"/>
            <w:vAlign w:val="center"/>
          </w:tcPr>
          <w:p w14:paraId="4ED02B88" w14:textId="77777777" w:rsidR="00FA0384" w:rsidRPr="00452F4C" w:rsidRDefault="00FA0384" w:rsidP="00E51DF4">
            <w:pPr>
              <w:suppressAutoHyphens/>
              <w:jc w:val="center"/>
              <w:rPr>
                <w:rFonts w:cs="Arial"/>
                <w:sz w:val="18"/>
                <w:szCs w:val="18"/>
              </w:rPr>
            </w:pPr>
            <w:r w:rsidRPr="00452F4C">
              <w:rPr>
                <w:rFonts w:cs="Arial"/>
                <w:sz w:val="18"/>
                <w:szCs w:val="18"/>
              </w:rPr>
              <w:t>PP No. 214 de 2025</w:t>
            </w:r>
          </w:p>
        </w:tc>
        <w:tc>
          <w:tcPr>
            <w:tcW w:w="0" w:type="auto"/>
            <w:vAlign w:val="center"/>
          </w:tcPr>
          <w:p w14:paraId="2322E2F0" w14:textId="77777777" w:rsidR="00FA0384" w:rsidRPr="00452F4C" w:rsidRDefault="00FA0384" w:rsidP="00E51DF4">
            <w:pPr>
              <w:suppressAutoHyphens/>
              <w:jc w:val="center"/>
              <w:rPr>
                <w:rFonts w:cs="Arial"/>
                <w:sz w:val="18"/>
                <w:szCs w:val="18"/>
              </w:rPr>
            </w:pPr>
            <w:r w:rsidRPr="00452F4C">
              <w:rPr>
                <w:rFonts w:cs="Arial"/>
                <w:sz w:val="18"/>
                <w:szCs w:val="18"/>
              </w:rPr>
              <w:t>1</w:t>
            </w:r>
          </w:p>
        </w:tc>
      </w:tr>
      <w:tr w:rsidR="00FA0384" w:rsidRPr="00452F4C" w14:paraId="25D96BF0" w14:textId="77777777" w:rsidTr="00E51DF4">
        <w:trPr>
          <w:trHeight w:val="301"/>
          <w:jc w:val="center"/>
        </w:trPr>
        <w:tc>
          <w:tcPr>
            <w:tcW w:w="0" w:type="auto"/>
            <w:gridSpan w:val="3"/>
            <w:vAlign w:val="center"/>
          </w:tcPr>
          <w:p w14:paraId="2F3B66A8" w14:textId="384F3E98" w:rsidR="00FA0384" w:rsidRPr="00452F4C" w:rsidRDefault="00452F4C" w:rsidP="00E51DF4">
            <w:pPr>
              <w:suppressAutoHyphens/>
              <w:jc w:val="center"/>
              <w:rPr>
                <w:rFonts w:cs="Arial"/>
                <w:sz w:val="18"/>
                <w:szCs w:val="18"/>
              </w:rPr>
            </w:pPr>
            <w:r>
              <w:rPr>
                <w:rFonts w:cs="Arial"/>
                <w:sz w:val="18"/>
                <w:szCs w:val="18"/>
              </w:rPr>
              <w:t>Total</w:t>
            </w:r>
          </w:p>
        </w:tc>
        <w:tc>
          <w:tcPr>
            <w:tcW w:w="0" w:type="auto"/>
            <w:vAlign w:val="center"/>
          </w:tcPr>
          <w:p w14:paraId="14DE0E5B" w14:textId="77777777" w:rsidR="00FA0384" w:rsidRPr="00452F4C" w:rsidRDefault="00FA0384" w:rsidP="00E51DF4">
            <w:pPr>
              <w:suppressAutoHyphens/>
              <w:jc w:val="center"/>
              <w:rPr>
                <w:rFonts w:cs="Arial"/>
                <w:sz w:val="18"/>
                <w:szCs w:val="18"/>
              </w:rPr>
            </w:pPr>
            <w:r w:rsidRPr="00452F4C">
              <w:rPr>
                <w:rFonts w:cs="Arial"/>
                <w:sz w:val="18"/>
                <w:szCs w:val="18"/>
              </w:rPr>
              <w:t>8</w:t>
            </w:r>
          </w:p>
        </w:tc>
      </w:tr>
    </w:tbl>
    <w:p w14:paraId="47AF9A51" w14:textId="77777777" w:rsidR="00FA0384" w:rsidRPr="00587A68" w:rsidRDefault="00FA0384" w:rsidP="00452F4C">
      <w:pPr>
        <w:jc w:val="both"/>
        <w:rPr>
          <w:rFonts w:cs="Arial"/>
          <w:sz w:val="20"/>
        </w:rPr>
      </w:pPr>
      <w:r w:rsidRPr="00587A68">
        <w:rPr>
          <w:rFonts w:cs="Arial"/>
          <w:sz w:val="16"/>
          <w:szCs w:val="16"/>
          <w:lang w:val="es-MX"/>
        </w:rPr>
        <w:t>Fuente: Comisión Segunda Permanente de Gobierno</w:t>
      </w:r>
    </w:p>
    <w:p w14:paraId="36BFE0A8" w14:textId="77777777" w:rsidR="00FA0384" w:rsidRPr="00587A68" w:rsidRDefault="00FA0384" w:rsidP="00FA0384">
      <w:pPr>
        <w:rPr>
          <w:rFonts w:cs="Arial"/>
          <w:b/>
          <w:szCs w:val="24"/>
        </w:rPr>
      </w:pPr>
    </w:p>
    <w:p w14:paraId="7A1A4E97" w14:textId="7AF01F07" w:rsidR="00FA0384" w:rsidRPr="00587A68" w:rsidRDefault="00FA0384" w:rsidP="009F7BC5">
      <w:pPr>
        <w:pStyle w:val="Prrafodelista"/>
        <w:numPr>
          <w:ilvl w:val="1"/>
          <w:numId w:val="20"/>
        </w:numPr>
        <w:rPr>
          <w:rFonts w:cs="Arial"/>
          <w:b/>
          <w:sz w:val="20"/>
        </w:rPr>
      </w:pPr>
      <w:r w:rsidRPr="00587A68">
        <w:rPr>
          <w:rFonts w:cs="Arial"/>
          <w:b/>
          <w:sz w:val="20"/>
        </w:rPr>
        <w:t>Proposiciones aprobadas</w:t>
      </w:r>
    </w:p>
    <w:p w14:paraId="5E45F495" w14:textId="77777777" w:rsidR="00FA0384" w:rsidRPr="00587A68" w:rsidRDefault="00FA0384" w:rsidP="00FA0384">
      <w:pPr>
        <w:rPr>
          <w:rFonts w:cs="Arial"/>
          <w:sz w:val="20"/>
        </w:rPr>
      </w:pPr>
    </w:p>
    <w:p w14:paraId="3CC4F08A" w14:textId="77777777" w:rsidR="00FA0384" w:rsidRPr="00587A68" w:rsidRDefault="00FA0384" w:rsidP="00FA0384">
      <w:pPr>
        <w:jc w:val="both"/>
        <w:rPr>
          <w:rFonts w:cs="Arial"/>
          <w:sz w:val="20"/>
        </w:rPr>
      </w:pPr>
      <w:r w:rsidRPr="00587A68">
        <w:rPr>
          <w:rFonts w:cs="Arial"/>
          <w:sz w:val="20"/>
        </w:rPr>
        <w:t xml:space="preserve">En desarrollo del control político consagrado en los artículos 52 y 53 del Acuerdo 741 de 2019, fueron aprobadas en la Comisión Segunda Permanente de Gobierno, a la fecha doscientos cinco (205) proposiciones, como se detallan a continuación: </w:t>
      </w:r>
    </w:p>
    <w:p w14:paraId="6A4CB400" w14:textId="77777777" w:rsidR="00FA0384" w:rsidRPr="00587A68" w:rsidRDefault="00FA0384" w:rsidP="00FA0384">
      <w:pPr>
        <w:rPr>
          <w:rFonts w:cs="Arial"/>
          <w:sz w:val="20"/>
        </w:rPr>
      </w:pPr>
    </w:p>
    <w:tbl>
      <w:tblPr>
        <w:tblStyle w:val="Tablaconcuadrcula"/>
        <w:tblW w:w="0" w:type="auto"/>
        <w:tblInd w:w="839" w:type="dxa"/>
        <w:tblLook w:val="04A0" w:firstRow="1" w:lastRow="0" w:firstColumn="1" w:lastColumn="0" w:noHBand="0" w:noVBand="1"/>
      </w:tblPr>
      <w:tblGrid>
        <w:gridCol w:w="909"/>
        <w:gridCol w:w="3291"/>
        <w:gridCol w:w="2929"/>
      </w:tblGrid>
      <w:tr w:rsidR="00FA0384" w:rsidRPr="00587A68" w14:paraId="6ECF22B0" w14:textId="77777777" w:rsidTr="005F0DA9">
        <w:trPr>
          <w:trHeight w:val="527"/>
        </w:trPr>
        <w:tc>
          <w:tcPr>
            <w:tcW w:w="909" w:type="dxa"/>
            <w:shd w:val="clear" w:color="auto" w:fill="D9D9D9" w:themeFill="background1" w:themeFillShade="D9"/>
          </w:tcPr>
          <w:p w14:paraId="1BA243FC" w14:textId="77777777" w:rsidR="00FA0384" w:rsidRPr="00587A68" w:rsidRDefault="00FA0384" w:rsidP="005F0DA9">
            <w:pPr>
              <w:suppressAutoHyphens/>
              <w:jc w:val="center"/>
              <w:rPr>
                <w:rFonts w:cs="Arial"/>
                <w:sz w:val="20"/>
              </w:rPr>
            </w:pPr>
          </w:p>
          <w:p w14:paraId="3B16E82C" w14:textId="77777777" w:rsidR="00FA0384" w:rsidRPr="00587A68" w:rsidRDefault="00FA0384" w:rsidP="005F0DA9">
            <w:pPr>
              <w:suppressAutoHyphens/>
              <w:jc w:val="center"/>
              <w:rPr>
                <w:rFonts w:cs="Arial"/>
                <w:b/>
                <w:sz w:val="20"/>
              </w:rPr>
            </w:pPr>
            <w:r w:rsidRPr="00587A68">
              <w:rPr>
                <w:rFonts w:cs="Arial"/>
                <w:b/>
                <w:sz w:val="20"/>
              </w:rPr>
              <w:t xml:space="preserve">No. </w:t>
            </w:r>
          </w:p>
        </w:tc>
        <w:tc>
          <w:tcPr>
            <w:tcW w:w="3291" w:type="dxa"/>
            <w:shd w:val="clear" w:color="auto" w:fill="D9D9D9" w:themeFill="background1" w:themeFillShade="D9"/>
          </w:tcPr>
          <w:p w14:paraId="78D5C0B7" w14:textId="77777777" w:rsidR="00FA0384" w:rsidRPr="00587A68" w:rsidRDefault="00FA0384" w:rsidP="005F0DA9">
            <w:pPr>
              <w:suppressAutoHyphens/>
              <w:jc w:val="center"/>
              <w:rPr>
                <w:rFonts w:cs="Arial"/>
                <w:b/>
                <w:sz w:val="20"/>
              </w:rPr>
            </w:pPr>
          </w:p>
          <w:p w14:paraId="3B4F196D" w14:textId="77777777" w:rsidR="00FA0384" w:rsidRPr="00587A68" w:rsidRDefault="00FA0384" w:rsidP="005F0DA9">
            <w:pPr>
              <w:suppressAutoHyphens/>
              <w:jc w:val="center"/>
              <w:rPr>
                <w:rFonts w:cs="Arial"/>
                <w:b/>
                <w:sz w:val="20"/>
              </w:rPr>
            </w:pPr>
            <w:r w:rsidRPr="00587A68">
              <w:rPr>
                <w:rFonts w:cs="Arial"/>
                <w:b/>
                <w:sz w:val="20"/>
              </w:rPr>
              <w:t>Bancada</w:t>
            </w:r>
          </w:p>
        </w:tc>
        <w:tc>
          <w:tcPr>
            <w:tcW w:w="2929" w:type="dxa"/>
            <w:shd w:val="clear" w:color="auto" w:fill="D9D9D9" w:themeFill="background1" w:themeFillShade="D9"/>
          </w:tcPr>
          <w:p w14:paraId="648F48A1" w14:textId="77777777" w:rsidR="00FA0384" w:rsidRPr="00587A68" w:rsidRDefault="00FA0384" w:rsidP="005F0DA9">
            <w:pPr>
              <w:suppressAutoHyphens/>
              <w:jc w:val="center"/>
              <w:rPr>
                <w:rFonts w:cs="Arial"/>
                <w:b/>
                <w:sz w:val="20"/>
              </w:rPr>
            </w:pPr>
          </w:p>
          <w:p w14:paraId="67E2471D" w14:textId="77777777" w:rsidR="00FA0384" w:rsidRPr="00587A68" w:rsidRDefault="00FA0384" w:rsidP="005F0DA9">
            <w:pPr>
              <w:suppressAutoHyphens/>
              <w:jc w:val="center"/>
              <w:rPr>
                <w:rFonts w:cs="Arial"/>
                <w:b/>
                <w:sz w:val="20"/>
              </w:rPr>
            </w:pPr>
            <w:r w:rsidRPr="00587A68">
              <w:rPr>
                <w:rFonts w:cs="Arial"/>
                <w:b/>
                <w:sz w:val="20"/>
              </w:rPr>
              <w:t>Proposiciones aprobadas</w:t>
            </w:r>
          </w:p>
        </w:tc>
      </w:tr>
      <w:tr w:rsidR="00FA0384" w:rsidRPr="00587A68" w14:paraId="2025BFD6" w14:textId="77777777" w:rsidTr="005F0DA9">
        <w:trPr>
          <w:trHeight w:val="266"/>
        </w:trPr>
        <w:tc>
          <w:tcPr>
            <w:tcW w:w="909" w:type="dxa"/>
          </w:tcPr>
          <w:p w14:paraId="1B729D25" w14:textId="77777777" w:rsidR="00FA0384" w:rsidRPr="00587A68" w:rsidRDefault="00FA0384" w:rsidP="005F0DA9">
            <w:pPr>
              <w:suppressAutoHyphens/>
              <w:jc w:val="center"/>
              <w:rPr>
                <w:rFonts w:cs="Arial"/>
                <w:sz w:val="20"/>
              </w:rPr>
            </w:pPr>
            <w:r w:rsidRPr="00587A68">
              <w:rPr>
                <w:rFonts w:cs="Arial"/>
                <w:sz w:val="20"/>
              </w:rPr>
              <w:t>1</w:t>
            </w:r>
          </w:p>
        </w:tc>
        <w:tc>
          <w:tcPr>
            <w:tcW w:w="3291" w:type="dxa"/>
          </w:tcPr>
          <w:p w14:paraId="17035ACD" w14:textId="77777777" w:rsidR="00FA0384" w:rsidRPr="00587A68" w:rsidRDefault="00FA0384" w:rsidP="005F0DA9">
            <w:pPr>
              <w:suppressAutoHyphens/>
              <w:jc w:val="both"/>
              <w:rPr>
                <w:rFonts w:cs="Arial"/>
                <w:sz w:val="20"/>
              </w:rPr>
            </w:pPr>
            <w:r w:rsidRPr="00587A68">
              <w:rPr>
                <w:rFonts w:cs="Arial"/>
                <w:sz w:val="20"/>
              </w:rPr>
              <w:t>Alianza verde</w:t>
            </w:r>
          </w:p>
        </w:tc>
        <w:tc>
          <w:tcPr>
            <w:tcW w:w="2929" w:type="dxa"/>
          </w:tcPr>
          <w:p w14:paraId="76BF3373" w14:textId="77777777" w:rsidR="00FA0384" w:rsidRPr="00587A68" w:rsidRDefault="00FA0384" w:rsidP="005F0DA9">
            <w:pPr>
              <w:suppressAutoHyphens/>
              <w:jc w:val="center"/>
              <w:rPr>
                <w:rFonts w:cs="Arial"/>
                <w:sz w:val="20"/>
              </w:rPr>
            </w:pPr>
            <w:r w:rsidRPr="00587A68">
              <w:rPr>
                <w:rFonts w:cs="Arial"/>
                <w:sz w:val="20"/>
              </w:rPr>
              <w:t>43</w:t>
            </w:r>
          </w:p>
        </w:tc>
      </w:tr>
      <w:tr w:rsidR="00FA0384" w:rsidRPr="00587A68" w14:paraId="62647552" w14:textId="77777777" w:rsidTr="005F0DA9">
        <w:trPr>
          <w:trHeight w:val="266"/>
        </w:trPr>
        <w:tc>
          <w:tcPr>
            <w:tcW w:w="909" w:type="dxa"/>
          </w:tcPr>
          <w:p w14:paraId="633D2E5C" w14:textId="77777777" w:rsidR="00FA0384" w:rsidRPr="00587A68" w:rsidRDefault="00FA0384" w:rsidP="005F0DA9">
            <w:pPr>
              <w:suppressAutoHyphens/>
              <w:jc w:val="center"/>
              <w:rPr>
                <w:rFonts w:cs="Arial"/>
                <w:sz w:val="20"/>
              </w:rPr>
            </w:pPr>
            <w:r w:rsidRPr="00587A68">
              <w:rPr>
                <w:rFonts w:cs="Arial"/>
                <w:sz w:val="20"/>
              </w:rPr>
              <w:t>2</w:t>
            </w:r>
          </w:p>
        </w:tc>
        <w:tc>
          <w:tcPr>
            <w:tcW w:w="3291" w:type="dxa"/>
          </w:tcPr>
          <w:p w14:paraId="3D287369" w14:textId="77777777" w:rsidR="00FA0384" w:rsidRPr="00587A68" w:rsidRDefault="00FA0384" w:rsidP="005F0DA9">
            <w:pPr>
              <w:suppressAutoHyphens/>
              <w:jc w:val="both"/>
              <w:rPr>
                <w:rFonts w:cs="Arial"/>
                <w:sz w:val="20"/>
              </w:rPr>
            </w:pPr>
            <w:r w:rsidRPr="00587A68">
              <w:rPr>
                <w:rFonts w:cs="Arial"/>
                <w:sz w:val="20"/>
              </w:rPr>
              <w:t xml:space="preserve">Centro democrático </w:t>
            </w:r>
          </w:p>
        </w:tc>
        <w:tc>
          <w:tcPr>
            <w:tcW w:w="2929" w:type="dxa"/>
          </w:tcPr>
          <w:p w14:paraId="53E063E0" w14:textId="77777777" w:rsidR="00FA0384" w:rsidRPr="00587A68" w:rsidRDefault="00FA0384" w:rsidP="005F0DA9">
            <w:pPr>
              <w:suppressAutoHyphens/>
              <w:jc w:val="center"/>
              <w:rPr>
                <w:rFonts w:cs="Arial"/>
                <w:sz w:val="20"/>
              </w:rPr>
            </w:pPr>
            <w:r w:rsidRPr="00587A68">
              <w:rPr>
                <w:rFonts w:cs="Arial"/>
                <w:sz w:val="20"/>
              </w:rPr>
              <w:t>43</w:t>
            </w:r>
          </w:p>
        </w:tc>
      </w:tr>
      <w:tr w:rsidR="00FA0384" w:rsidRPr="00587A68" w14:paraId="7C6325B1" w14:textId="77777777" w:rsidTr="005F0DA9">
        <w:trPr>
          <w:trHeight w:val="266"/>
        </w:trPr>
        <w:tc>
          <w:tcPr>
            <w:tcW w:w="909" w:type="dxa"/>
          </w:tcPr>
          <w:p w14:paraId="42F5A8AD" w14:textId="77777777" w:rsidR="00FA0384" w:rsidRPr="00587A68" w:rsidRDefault="00FA0384" w:rsidP="005F0DA9">
            <w:pPr>
              <w:suppressAutoHyphens/>
              <w:jc w:val="center"/>
              <w:rPr>
                <w:rFonts w:cs="Arial"/>
                <w:sz w:val="20"/>
              </w:rPr>
            </w:pPr>
            <w:r w:rsidRPr="00587A68">
              <w:rPr>
                <w:rFonts w:cs="Arial"/>
                <w:sz w:val="20"/>
              </w:rPr>
              <w:t>3</w:t>
            </w:r>
          </w:p>
        </w:tc>
        <w:tc>
          <w:tcPr>
            <w:tcW w:w="3291" w:type="dxa"/>
          </w:tcPr>
          <w:p w14:paraId="6554BF2D" w14:textId="77777777" w:rsidR="00FA0384" w:rsidRPr="00587A68" w:rsidRDefault="00FA0384" w:rsidP="005F0DA9">
            <w:pPr>
              <w:suppressAutoHyphens/>
              <w:jc w:val="both"/>
              <w:rPr>
                <w:rFonts w:cs="Arial"/>
                <w:sz w:val="20"/>
              </w:rPr>
            </w:pPr>
            <w:r w:rsidRPr="00587A68">
              <w:rPr>
                <w:rFonts w:cs="Arial"/>
                <w:sz w:val="20"/>
              </w:rPr>
              <w:t>Colombia Humana</w:t>
            </w:r>
          </w:p>
        </w:tc>
        <w:tc>
          <w:tcPr>
            <w:tcW w:w="2929" w:type="dxa"/>
          </w:tcPr>
          <w:p w14:paraId="7F370260" w14:textId="77777777" w:rsidR="00FA0384" w:rsidRPr="00587A68" w:rsidRDefault="00FA0384" w:rsidP="005F0DA9">
            <w:pPr>
              <w:suppressAutoHyphens/>
              <w:jc w:val="center"/>
              <w:rPr>
                <w:rFonts w:cs="Arial"/>
                <w:sz w:val="20"/>
              </w:rPr>
            </w:pPr>
            <w:r w:rsidRPr="00587A68">
              <w:rPr>
                <w:rFonts w:cs="Arial"/>
                <w:sz w:val="20"/>
              </w:rPr>
              <w:t>10</w:t>
            </w:r>
          </w:p>
        </w:tc>
      </w:tr>
      <w:tr w:rsidR="00FA0384" w:rsidRPr="00587A68" w14:paraId="0991F8C3" w14:textId="77777777" w:rsidTr="005F0DA9">
        <w:trPr>
          <w:trHeight w:val="266"/>
        </w:trPr>
        <w:tc>
          <w:tcPr>
            <w:tcW w:w="909" w:type="dxa"/>
          </w:tcPr>
          <w:p w14:paraId="02A9EB38" w14:textId="77777777" w:rsidR="00FA0384" w:rsidRPr="00587A68" w:rsidRDefault="00FA0384" w:rsidP="005F0DA9">
            <w:pPr>
              <w:suppressAutoHyphens/>
              <w:jc w:val="center"/>
              <w:rPr>
                <w:rFonts w:cs="Arial"/>
                <w:sz w:val="20"/>
              </w:rPr>
            </w:pPr>
            <w:r w:rsidRPr="00587A68">
              <w:rPr>
                <w:rFonts w:cs="Arial"/>
                <w:sz w:val="20"/>
              </w:rPr>
              <w:t>4</w:t>
            </w:r>
          </w:p>
        </w:tc>
        <w:tc>
          <w:tcPr>
            <w:tcW w:w="3291" w:type="dxa"/>
          </w:tcPr>
          <w:p w14:paraId="4BB176D2" w14:textId="77777777" w:rsidR="00FA0384" w:rsidRPr="00587A68" w:rsidRDefault="00FA0384" w:rsidP="005F0DA9">
            <w:pPr>
              <w:suppressAutoHyphens/>
              <w:jc w:val="both"/>
              <w:rPr>
                <w:rFonts w:cs="Arial"/>
                <w:sz w:val="20"/>
              </w:rPr>
            </w:pPr>
            <w:r w:rsidRPr="00587A68">
              <w:rPr>
                <w:rFonts w:cs="Arial"/>
                <w:sz w:val="20"/>
              </w:rPr>
              <w:t>Colombia Justa Libres</w:t>
            </w:r>
          </w:p>
        </w:tc>
        <w:tc>
          <w:tcPr>
            <w:tcW w:w="2929" w:type="dxa"/>
          </w:tcPr>
          <w:p w14:paraId="722827F6" w14:textId="77777777" w:rsidR="00FA0384" w:rsidRPr="00587A68" w:rsidRDefault="00FA0384" w:rsidP="005F0DA9">
            <w:pPr>
              <w:suppressAutoHyphens/>
              <w:jc w:val="center"/>
              <w:rPr>
                <w:rFonts w:cs="Arial"/>
                <w:sz w:val="20"/>
              </w:rPr>
            </w:pPr>
            <w:r w:rsidRPr="00587A68">
              <w:rPr>
                <w:rFonts w:cs="Arial"/>
                <w:sz w:val="20"/>
              </w:rPr>
              <w:t>13</w:t>
            </w:r>
          </w:p>
        </w:tc>
      </w:tr>
      <w:tr w:rsidR="00FA0384" w:rsidRPr="00587A68" w14:paraId="46AE8909" w14:textId="77777777" w:rsidTr="005F0DA9">
        <w:trPr>
          <w:trHeight w:val="266"/>
        </w:trPr>
        <w:tc>
          <w:tcPr>
            <w:tcW w:w="909" w:type="dxa"/>
          </w:tcPr>
          <w:p w14:paraId="40011600" w14:textId="77777777" w:rsidR="00FA0384" w:rsidRPr="00587A68" w:rsidRDefault="00FA0384" w:rsidP="005F0DA9">
            <w:pPr>
              <w:suppressAutoHyphens/>
              <w:jc w:val="center"/>
              <w:rPr>
                <w:rFonts w:cs="Arial"/>
                <w:sz w:val="20"/>
              </w:rPr>
            </w:pPr>
            <w:r w:rsidRPr="00587A68">
              <w:rPr>
                <w:rFonts w:cs="Arial"/>
                <w:sz w:val="20"/>
              </w:rPr>
              <w:t>5</w:t>
            </w:r>
          </w:p>
        </w:tc>
        <w:tc>
          <w:tcPr>
            <w:tcW w:w="3291" w:type="dxa"/>
          </w:tcPr>
          <w:p w14:paraId="04B5CA95" w14:textId="77777777" w:rsidR="00FA0384" w:rsidRPr="00587A68" w:rsidRDefault="00FA0384" w:rsidP="005F0DA9">
            <w:pPr>
              <w:suppressAutoHyphens/>
              <w:jc w:val="both"/>
              <w:rPr>
                <w:rFonts w:cs="Arial"/>
                <w:sz w:val="20"/>
              </w:rPr>
            </w:pPr>
            <w:r w:rsidRPr="00587A68">
              <w:rPr>
                <w:rFonts w:cs="Arial"/>
                <w:sz w:val="20"/>
              </w:rPr>
              <w:t>Colombia Renaciente</w:t>
            </w:r>
          </w:p>
        </w:tc>
        <w:tc>
          <w:tcPr>
            <w:tcW w:w="2929" w:type="dxa"/>
          </w:tcPr>
          <w:p w14:paraId="4D295BAB" w14:textId="77777777" w:rsidR="00FA0384" w:rsidRPr="00587A68" w:rsidRDefault="00FA0384" w:rsidP="005F0DA9">
            <w:pPr>
              <w:suppressAutoHyphens/>
              <w:jc w:val="center"/>
              <w:rPr>
                <w:rFonts w:cs="Arial"/>
                <w:sz w:val="20"/>
              </w:rPr>
            </w:pPr>
            <w:r w:rsidRPr="00587A68">
              <w:rPr>
                <w:rFonts w:cs="Arial"/>
                <w:sz w:val="20"/>
              </w:rPr>
              <w:t>1</w:t>
            </w:r>
          </w:p>
        </w:tc>
      </w:tr>
      <w:tr w:rsidR="00FA0384" w:rsidRPr="00587A68" w14:paraId="3E4DF0E7" w14:textId="77777777" w:rsidTr="005F0DA9">
        <w:trPr>
          <w:trHeight w:val="266"/>
        </w:trPr>
        <w:tc>
          <w:tcPr>
            <w:tcW w:w="909" w:type="dxa"/>
          </w:tcPr>
          <w:p w14:paraId="30CBF6E9" w14:textId="77777777" w:rsidR="00FA0384" w:rsidRPr="00587A68" w:rsidRDefault="00FA0384" w:rsidP="005F0DA9">
            <w:pPr>
              <w:suppressAutoHyphens/>
              <w:jc w:val="center"/>
              <w:rPr>
                <w:rFonts w:cs="Arial"/>
                <w:sz w:val="20"/>
              </w:rPr>
            </w:pPr>
            <w:r w:rsidRPr="00587A68">
              <w:rPr>
                <w:rFonts w:cs="Arial"/>
                <w:sz w:val="20"/>
              </w:rPr>
              <w:t>6</w:t>
            </w:r>
          </w:p>
        </w:tc>
        <w:tc>
          <w:tcPr>
            <w:tcW w:w="3291" w:type="dxa"/>
          </w:tcPr>
          <w:p w14:paraId="1BCC1DEA" w14:textId="77777777" w:rsidR="00FA0384" w:rsidRPr="00587A68" w:rsidRDefault="00FA0384" w:rsidP="005F0DA9">
            <w:pPr>
              <w:suppressAutoHyphens/>
              <w:jc w:val="both"/>
              <w:rPr>
                <w:rFonts w:cs="Arial"/>
                <w:sz w:val="20"/>
              </w:rPr>
            </w:pPr>
            <w:r w:rsidRPr="00587A68">
              <w:rPr>
                <w:rFonts w:cs="Arial"/>
                <w:sz w:val="20"/>
              </w:rPr>
              <w:t>Con toda por Bogotá</w:t>
            </w:r>
          </w:p>
        </w:tc>
        <w:tc>
          <w:tcPr>
            <w:tcW w:w="2929" w:type="dxa"/>
          </w:tcPr>
          <w:p w14:paraId="00A4689D" w14:textId="77777777" w:rsidR="00FA0384" w:rsidRPr="00587A68" w:rsidRDefault="00FA0384" w:rsidP="005F0DA9">
            <w:pPr>
              <w:suppressAutoHyphens/>
              <w:jc w:val="center"/>
              <w:rPr>
                <w:rFonts w:cs="Arial"/>
                <w:sz w:val="20"/>
              </w:rPr>
            </w:pPr>
            <w:r w:rsidRPr="00587A68">
              <w:rPr>
                <w:rFonts w:cs="Arial"/>
                <w:sz w:val="20"/>
              </w:rPr>
              <w:t>1</w:t>
            </w:r>
          </w:p>
        </w:tc>
      </w:tr>
      <w:tr w:rsidR="00FA0384" w:rsidRPr="00587A68" w14:paraId="0D56A635" w14:textId="77777777" w:rsidTr="005F0DA9">
        <w:trPr>
          <w:trHeight w:val="266"/>
        </w:trPr>
        <w:tc>
          <w:tcPr>
            <w:tcW w:w="909" w:type="dxa"/>
          </w:tcPr>
          <w:p w14:paraId="4F1FABA7" w14:textId="77777777" w:rsidR="00FA0384" w:rsidRPr="00587A68" w:rsidRDefault="00FA0384" w:rsidP="005F0DA9">
            <w:pPr>
              <w:suppressAutoHyphens/>
              <w:jc w:val="center"/>
              <w:rPr>
                <w:rFonts w:cs="Arial"/>
                <w:sz w:val="20"/>
              </w:rPr>
            </w:pPr>
            <w:r w:rsidRPr="00587A68">
              <w:rPr>
                <w:rFonts w:cs="Arial"/>
                <w:sz w:val="20"/>
              </w:rPr>
              <w:t>7</w:t>
            </w:r>
          </w:p>
        </w:tc>
        <w:tc>
          <w:tcPr>
            <w:tcW w:w="3291" w:type="dxa"/>
          </w:tcPr>
          <w:p w14:paraId="0D0913E4" w14:textId="77777777" w:rsidR="00FA0384" w:rsidRPr="00587A68" w:rsidRDefault="00FA0384" w:rsidP="005F0DA9">
            <w:pPr>
              <w:suppressAutoHyphens/>
              <w:jc w:val="both"/>
              <w:rPr>
                <w:rFonts w:cs="Arial"/>
                <w:sz w:val="20"/>
              </w:rPr>
            </w:pPr>
            <w:r w:rsidRPr="00587A68">
              <w:rPr>
                <w:rFonts w:cs="Arial"/>
                <w:sz w:val="20"/>
              </w:rPr>
              <w:t>De la U</w:t>
            </w:r>
          </w:p>
        </w:tc>
        <w:tc>
          <w:tcPr>
            <w:tcW w:w="2929" w:type="dxa"/>
          </w:tcPr>
          <w:p w14:paraId="304CCCB9" w14:textId="77777777" w:rsidR="00FA0384" w:rsidRPr="00587A68" w:rsidRDefault="00FA0384" w:rsidP="005F0DA9">
            <w:pPr>
              <w:suppressAutoHyphens/>
              <w:jc w:val="center"/>
              <w:rPr>
                <w:rFonts w:cs="Arial"/>
                <w:sz w:val="20"/>
              </w:rPr>
            </w:pPr>
            <w:r w:rsidRPr="00587A68">
              <w:rPr>
                <w:rFonts w:cs="Arial"/>
                <w:sz w:val="20"/>
              </w:rPr>
              <w:t>1</w:t>
            </w:r>
          </w:p>
        </w:tc>
      </w:tr>
      <w:tr w:rsidR="00FA0384" w:rsidRPr="00587A68" w14:paraId="5DE3C5F4" w14:textId="77777777" w:rsidTr="005F0DA9">
        <w:trPr>
          <w:trHeight w:val="266"/>
        </w:trPr>
        <w:tc>
          <w:tcPr>
            <w:tcW w:w="909" w:type="dxa"/>
          </w:tcPr>
          <w:p w14:paraId="5033004A" w14:textId="77777777" w:rsidR="00FA0384" w:rsidRPr="00587A68" w:rsidRDefault="00FA0384" w:rsidP="005F0DA9">
            <w:pPr>
              <w:suppressAutoHyphens/>
              <w:jc w:val="center"/>
              <w:rPr>
                <w:rFonts w:cs="Arial"/>
                <w:sz w:val="20"/>
              </w:rPr>
            </w:pPr>
            <w:r w:rsidRPr="00587A68">
              <w:rPr>
                <w:rFonts w:cs="Arial"/>
                <w:sz w:val="20"/>
              </w:rPr>
              <w:t>8</w:t>
            </w:r>
          </w:p>
        </w:tc>
        <w:tc>
          <w:tcPr>
            <w:tcW w:w="3291" w:type="dxa"/>
          </w:tcPr>
          <w:p w14:paraId="4F9F0A32" w14:textId="77777777" w:rsidR="00FA0384" w:rsidRPr="00587A68" w:rsidRDefault="00FA0384" w:rsidP="005F0DA9">
            <w:pPr>
              <w:suppressAutoHyphens/>
              <w:jc w:val="both"/>
              <w:rPr>
                <w:rFonts w:cs="Arial"/>
                <w:sz w:val="20"/>
              </w:rPr>
            </w:pPr>
            <w:r w:rsidRPr="00587A68">
              <w:rPr>
                <w:rFonts w:cs="Arial"/>
                <w:sz w:val="20"/>
              </w:rPr>
              <w:t>Ecologista Colombiano - LARA</w:t>
            </w:r>
          </w:p>
        </w:tc>
        <w:tc>
          <w:tcPr>
            <w:tcW w:w="2929" w:type="dxa"/>
          </w:tcPr>
          <w:p w14:paraId="23570EE9" w14:textId="77777777" w:rsidR="00FA0384" w:rsidRPr="00587A68" w:rsidRDefault="00FA0384" w:rsidP="005F0DA9">
            <w:pPr>
              <w:suppressAutoHyphens/>
              <w:jc w:val="center"/>
              <w:rPr>
                <w:rFonts w:cs="Arial"/>
                <w:sz w:val="20"/>
              </w:rPr>
            </w:pPr>
            <w:r w:rsidRPr="00587A68">
              <w:rPr>
                <w:rFonts w:cs="Arial"/>
                <w:sz w:val="20"/>
              </w:rPr>
              <w:t>2</w:t>
            </w:r>
          </w:p>
        </w:tc>
      </w:tr>
      <w:tr w:rsidR="00FA0384" w:rsidRPr="00587A68" w14:paraId="099B0ED5" w14:textId="77777777" w:rsidTr="005F0DA9">
        <w:trPr>
          <w:trHeight w:val="266"/>
        </w:trPr>
        <w:tc>
          <w:tcPr>
            <w:tcW w:w="909" w:type="dxa"/>
          </w:tcPr>
          <w:p w14:paraId="062DFC28" w14:textId="77777777" w:rsidR="00FA0384" w:rsidRPr="00587A68" w:rsidRDefault="00FA0384" w:rsidP="005F0DA9">
            <w:pPr>
              <w:suppressAutoHyphens/>
              <w:jc w:val="center"/>
              <w:rPr>
                <w:rFonts w:cs="Arial"/>
                <w:sz w:val="20"/>
              </w:rPr>
            </w:pPr>
            <w:r w:rsidRPr="00587A68">
              <w:rPr>
                <w:rFonts w:cs="Arial"/>
                <w:sz w:val="20"/>
              </w:rPr>
              <w:t>9</w:t>
            </w:r>
          </w:p>
        </w:tc>
        <w:tc>
          <w:tcPr>
            <w:tcW w:w="3291" w:type="dxa"/>
          </w:tcPr>
          <w:p w14:paraId="2D2F4E31" w14:textId="77777777" w:rsidR="00FA0384" w:rsidRPr="00587A68" w:rsidRDefault="00FA0384" w:rsidP="005F0DA9">
            <w:pPr>
              <w:suppressAutoHyphens/>
              <w:jc w:val="both"/>
              <w:rPr>
                <w:rFonts w:cs="Arial"/>
                <w:sz w:val="20"/>
              </w:rPr>
            </w:pPr>
            <w:r w:rsidRPr="00587A68">
              <w:rPr>
                <w:rFonts w:cs="Arial"/>
                <w:sz w:val="20"/>
              </w:rPr>
              <w:t>Liberal Colombiano</w:t>
            </w:r>
          </w:p>
        </w:tc>
        <w:tc>
          <w:tcPr>
            <w:tcW w:w="2929" w:type="dxa"/>
          </w:tcPr>
          <w:p w14:paraId="0AD78878" w14:textId="77777777" w:rsidR="00FA0384" w:rsidRPr="00587A68" w:rsidRDefault="00FA0384" w:rsidP="005F0DA9">
            <w:pPr>
              <w:suppressAutoHyphens/>
              <w:jc w:val="center"/>
              <w:rPr>
                <w:rFonts w:cs="Arial"/>
                <w:sz w:val="20"/>
              </w:rPr>
            </w:pPr>
            <w:r w:rsidRPr="00587A68">
              <w:rPr>
                <w:rFonts w:cs="Arial"/>
                <w:sz w:val="20"/>
              </w:rPr>
              <w:t>27</w:t>
            </w:r>
          </w:p>
        </w:tc>
      </w:tr>
      <w:tr w:rsidR="00FA0384" w:rsidRPr="00587A68" w14:paraId="205DD7CE" w14:textId="77777777" w:rsidTr="005F0DA9">
        <w:trPr>
          <w:trHeight w:val="266"/>
        </w:trPr>
        <w:tc>
          <w:tcPr>
            <w:tcW w:w="909" w:type="dxa"/>
          </w:tcPr>
          <w:p w14:paraId="1C94AD70" w14:textId="77777777" w:rsidR="00FA0384" w:rsidRPr="00587A68" w:rsidRDefault="00FA0384" w:rsidP="005F0DA9">
            <w:pPr>
              <w:suppressAutoHyphens/>
              <w:jc w:val="center"/>
              <w:rPr>
                <w:rFonts w:cs="Arial"/>
                <w:sz w:val="20"/>
              </w:rPr>
            </w:pPr>
            <w:r w:rsidRPr="00587A68">
              <w:rPr>
                <w:rFonts w:cs="Arial"/>
                <w:sz w:val="20"/>
              </w:rPr>
              <w:t>10</w:t>
            </w:r>
          </w:p>
        </w:tc>
        <w:tc>
          <w:tcPr>
            <w:tcW w:w="3291" w:type="dxa"/>
          </w:tcPr>
          <w:p w14:paraId="0ECE7409" w14:textId="77777777" w:rsidR="00FA0384" w:rsidRPr="00587A68" w:rsidRDefault="00FA0384" w:rsidP="005F0DA9">
            <w:pPr>
              <w:suppressAutoHyphens/>
              <w:jc w:val="both"/>
              <w:rPr>
                <w:rFonts w:cs="Arial"/>
                <w:sz w:val="20"/>
              </w:rPr>
            </w:pPr>
            <w:r w:rsidRPr="00587A68">
              <w:rPr>
                <w:rFonts w:cs="Arial"/>
                <w:sz w:val="20"/>
              </w:rPr>
              <w:t>MAIS</w:t>
            </w:r>
          </w:p>
        </w:tc>
        <w:tc>
          <w:tcPr>
            <w:tcW w:w="2929" w:type="dxa"/>
          </w:tcPr>
          <w:p w14:paraId="214648A6" w14:textId="77777777" w:rsidR="00FA0384" w:rsidRPr="00587A68" w:rsidRDefault="00FA0384" w:rsidP="005F0DA9">
            <w:pPr>
              <w:suppressAutoHyphens/>
              <w:jc w:val="center"/>
              <w:rPr>
                <w:rFonts w:cs="Arial"/>
                <w:sz w:val="20"/>
              </w:rPr>
            </w:pPr>
            <w:r w:rsidRPr="00587A68">
              <w:rPr>
                <w:rFonts w:cs="Arial"/>
                <w:sz w:val="20"/>
              </w:rPr>
              <w:t>10</w:t>
            </w:r>
          </w:p>
        </w:tc>
      </w:tr>
      <w:tr w:rsidR="00FA0384" w:rsidRPr="00587A68" w14:paraId="0F62B8FD" w14:textId="77777777" w:rsidTr="005F0DA9">
        <w:trPr>
          <w:trHeight w:val="266"/>
        </w:trPr>
        <w:tc>
          <w:tcPr>
            <w:tcW w:w="909" w:type="dxa"/>
          </w:tcPr>
          <w:p w14:paraId="4B2CC8F6" w14:textId="77777777" w:rsidR="00FA0384" w:rsidRPr="00587A68" w:rsidRDefault="00FA0384" w:rsidP="005F0DA9">
            <w:pPr>
              <w:suppressAutoHyphens/>
              <w:jc w:val="center"/>
              <w:rPr>
                <w:rFonts w:cs="Arial"/>
                <w:sz w:val="20"/>
              </w:rPr>
            </w:pPr>
            <w:r w:rsidRPr="00587A68">
              <w:rPr>
                <w:rFonts w:cs="Arial"/>
                <w:sz w:val="20"/>
              </w:rPr>
              <w:t>11</w:t>
            </w:r>
          </w:p>
        </w:tc>
        <w:tc>
          <w:tcPr>
            <w:tcW w:w="3291" w:type="dxa"/>
          </w:tcPr>
          <w:p w14:paraId="10265804" w14:textId="77777777" w:rsidR="00FA0384" w:rsidRPr="00587A68" w:rsidRDefault="00FA0384" w:rsidP="005F0DA9">
            <w:pPr>
              <w:suppressAutoHyphens/>
              <w:jc w:val="both"/>
              <w:rPr>
                <w:rFonts w:cs="Arial"/>
                <w:sz w:val="20"/>
              </w:rPr>
            </w:pPr>
            <w:r w:rsidRPr="00587A68">
              <w:rPr>
                <w:rFonts w:cs="Arial"/>
                <w:sz w:val="20"/>
              </w:rPr>
              <w:t>MIRA</w:t>
            </w:r>
          </w:p>
        </w:tc>
        <w:tc>
          <w:tcPr>
            <w:tcW w:w="2929" w:type="dxa"/>
          </w:tcPr>
          <w:p w14:paraId="2A0B5258" w14:textId="77777777" w:rsidR="00FA0384" w:rsidRPr="00587A68" w:rsidRDefault="00FA0384" w:rsidP="005F0DA9">
            <w:pPr>
              <w:suppressAutoHyphens/>
              <w:jc w:val="center"/>
              <w:rPr>
                <w:rFonts w:cs="Arial"/>
                <w:sz w:val="20"/>
              </w:rPr>
            </w:pPr>
            <w:r w:rsidRPr="00587A68">
              <w:rPr>
                <w:rFonts w:cs="Arial"/>
                <w:sz w:val="20"/>
              </w:rPr>
              <w:t>20</w:t>
            </w:r>
          </w:p>
        </w:tc>
      </w:tr>
      <w:tr w:rsidR="00FA0384" w:rsidRPr="00587A68" w14:paraId="77AE5597" w14:textId="77777777" w:rsidTr="005F0DA9">
        <w:trPr>
          <w:trHeight w:val="266"/>
        </w:trPr>
        <w:tc>
          <w:tcPr>
            <w:tcW w:w="909" w:type="dxa"/>
          </w:tcPr>
          <w:p w14:paraId="595F6C2B" w14:textId="77777777" w:rsidR="00FA0384" w:rsidRPr="00587A68" w:rsidRDefault="00FA0384" w:rsidP="005F0DA9">
            <w:pPr>
              <w:suppressAutoHyphens/>
              <w:jc w:val="center"/>
              <w:rPr>
                <w:rFonts w:cs="Arial"/>
                <w:sz w:val="20"/>
              </w:rPr>
            </w:pPr>
            <w:r w:rsidRPr="00587A68">
              <w:rPr>
                <w:rFonts w:cs="Arial"/>
                <w:sz w:val="20"/>
              </w:rPr>
              <w:t>12</w:t>
            </w:r>
          </w:p>
        </w:tc>
        <w:tc>
          <w:tcPr>
            <w:tcW w:w="3291" w:type="dxa"/>
          </w:tcPr>
          <w:p w14:paraId="3CC5988B" w14:textId="77777777" w:rsidR="00FA0384" w:rsidRPr="00587A68" w:rsidRDefault="00FA0384" w:rsidP="005F0DA9">
            <w:pPr>
              <w:suppressAutoHyphens/>
              <w:jc w:val="both"/>
              <w:rPr>
                <w:rFonts w:cs="Arial"/>
                <w:sz w:val="20"/>
              </w:rPr>
            </w:pPr>
            <w:r w:rsidRPr="00587A68">
              <w:rPr>
                <w:rFonts w:cs="Arial"/>
                <w:sz w:val="20"/>
              </w:rPr>
              <w:t>Nueva Fuerza Democrática</w:t>
            </w:r>
          </w:p>
        </w:tc>
        <w:tc>
          <w:tcPr>
            <w:tcW w:w="2929" w:type="dxa"/>
          </w:tcPr>
          <w:p w14:paraId="0379EE0F" w14:textId="77777777" w:rsidR="00FA0384" w:rsidRPr="00587A68" w:rsidRDefault="00FA0384" w:rsidP="005F0DA9">
            <w:pPr>
              <w:suppressAutoHyphens/>
              <w:jc w:val="center"/>
              <w:rPr>
                <w:rFonts w:cs="Arial"/>
                <w:sz w:val="20"/>
              </w:rPr>
            </w:pPr>
            <w:r w:rsidRPr="00587A68">
              <w:rPr>
                <w:rFonts w:cs="Arial"/>
                <w:sz w:val="20"/>
              </w:rPr>
              <w:t>3</w:t>
            </w:r>
          </w:p>
        </w:tc>
      </w:tr>
      <w:tr w:rsidR="00FA0384" w:rsidRPr="00587A68" w14:paraId="1FF925DC" w14:textId="77777777" w:rsidTr="005F0DA9">
        <w:trPr>
          <w:trHeight w:val="266"/>
        </w:trPr>
        <w:tc>
          <w:tcPr>
            <w:tcW w:w="909" w:type="dxa"/>
          </w:tcPr>
          <w:p w14:paraId="76167F22" w14:textId="77777777" w:rsidR="00FA0384" w:rsidRPr="00587A68" w:rsidRDefault="00FA0384" w:rsidP="005F0DA9">
            <w:pPr>
              <w:suppressAutoHyphens/>
              <w:jc w:val="center"/>
              <w:rPr>
                <w:rFonts w:cs="Arial"/>
                <w:sz w:val="20"/>
              </w:rPr>
            </w:pPr>
            <w:r w:rsidRPr="00587A68">
              <w:rPr>
                <w:rFonts w:cs="Arial"/>
                <w:sz w:val="20"/>
              </w:rPr>
              <w:t>13</w:t>
            </w:r>
          </w:p>
        </w:tc>
        <w:tc>
          <w:tcPr>
            <w:tcW w:w="3291" w:type="dxa"/>
          </w:tcPr>
          <w:p w14:paraId="5818302A" w14:textId="77777777" w:rsidR="00FA0384" w:rsidRPr="00587A68" w:rsidRDefault="00FA0384" w:rsidP="005F0DA9">
            <w:pPr>
              <w:suppressAutoHyphens/>
              <w:jc w:val="both"/>
              <w:rPr>
                <w:rFonts w:cs="Arial"/>
                <w:sz w:val="20"/>
              </w:rPr>
            </w:pPr>
            <w:r w:rsidRPr="00587A68">
              <w:rPr>
                <w:rFonts w:cs="Arial"/>
                <w:sz w:val="20"/>
              </w:rPr>
              <w:t xml:space="preserve">Nuevo Liberalismo </w:t>
            </w:r>
          </w:p>
        </w:tc>
        <w:tc>
          <w:tcPr>
            <w:tcW w:w="2929" w:type="dxa"/>
          </w:tcPr>
          <w:p w14:paraId="32FC9BFE" w14:textId="77777777" w:rsidR="00FA0384" w:rsidRPr="00587A68" w:rsidRDefault="00FA0384" w:rsidP="005F0DA9">
            <w:pPr>
              <w:suppressAutoHyphens/>
              <w:jc w:val="center"/>
              <w:rPr>
                <w:rFonts w:cs="Arial"/>
                <w:sz w:val="20"/>
              </w:rPr>
            </w:pPr>
            <w:r w:rsidRPr="00587A68">
              <w:rPr>
                <w:rFonts w:cs="Arial"/>
                <w:sz w:val="20"/>
              </w:rPr>
              <w:t>12</w:t>
            </w:r>
          </w:p>
        </w:tc>
      </w:tr>
      <w:tr w:rsidR="00FA0384" w:rsidRPr="00587A68" w14:paraId="436E648B" w14:textId="77777777" w:rsidTr="005F0DA9">
        <w:trPr>
          <w:trHeight w:val="266"/>
        </w:trPr>
        <w:tc>
          <w:tcPr>
            <w:tcW w:w="909" w:type="dxa"/>
          </w:tcPr>
          <w:p w14:paraId="342E2072" w14:textId="77777777" w:rsidR="00FA0384" w:rsidRPr="00587A68" w:rsidRDefault="00FA0384" w:rsidP="005F0DA9">
            <w:pPr>
              <w:suppressAutoHyphens/>
              <w:jc w:val="center"/>
              <w:rPr>
                <w:rFonts w:cs="Arial"/>
                <w:sz w:val="20"/>
              </w:rPr>
            </w:pPr>
            <w:r w:rsidRPr="00587A68">
              <w:rPr>
                <w:rFonts w:cs="Arial"/>
                <w:sz w:val="20"/>
              </w:rPr>
              <w:t>14</w:t>
            </w:r>
          </w:p>
        </w:tc>
        <w:tc>
          <w:tcPr>
            <w:tcW w:w="3291" w:type="dxa"/>
          </w:tcPr>
          <w:p w14:paraId="689F7FBE" w14:textId="77777777" w:rsidR="00FA0384" w:rsidRPr="00587A68" w:rsidRDefault="00FA0384" w:rsidP="005F0DA9">
            <w:pPr>
              <w:suppressAutoHyphens/>
              <w:jc w:val="both"/>
              <w:rPr>
                <w:rFonts w:cs="Arial"/>
                <w:sz w:val="20"/>
              </w:rPr>
            </w:pPr>
            <w:r w:rsidRPr="00587A68">
              <w:rPr>
                <w:rFonts w:cs="Arial"/>
                <w:sz w:val="20"/>
              </w:rPr>
              <w:t>Polo Democrático Alternativo</w:t>
            </w:r>
          </w:p>
        </w:tc>
        <w:tc>
          <w:tcPr>
            <w:tcW w:w="2929" w:type="dxa"/>
          </w:tcPr>
          <w:p w14:paraId="49F47D0E" w14:textId="77777777" w:rsidR="00FA0384" w:rsidRPr="00587A68" w:rsidRDefault="00FA0384" w:rsidP="005F0DA9">
            <w:pPr>
              <w:suppressAutoHyphens/>
              <w:jc w:val="center"/>
              <w:rPr>
                <w:rFonts w:cs="Arial"/>
                <w:sz w:val="20"/>
              </w:rPr>
            </w:pPr>
            <w:r w:rsidRPr="00587A68">
              <w:rPr>
                <w:rFonts w:cs="Arial"/>
                <w:sz w:val="20"/>
              </w:rPr>
              <w:t>14</w:t>
            </w:r>
          </w:p>
        </w:tc>
      </w:tr>
      <w:tr w:rsidR="00FA0384" w:rsidRPr="00587A68" w14:paraId="3ACA75A0" w14:textId="77777777" w:rsidTr="005F0DA9">
        <w:trPr>
          <w:trHeight w:val="266"/>
        </w:trPr>
        <w:tc>
          <w:tcPr>
            <w:tcW w:w="909" w:type="dxa"/>
          </w:tcPr>
          <w:p w14:paraId="7D13F5E5" w14:textId="77777777" w:rsidR="00FA0384" w:rsidRPr="00587A68" w:rsidRDefault="00FA0384" w:rsidP="005F0DA9">
            <w:pPr>
              <w:suppressAutoHyphens/>
              <w:jc w:val="center"/>
              <w:rPr>
                <w:rFonts w:cs="Arial"/>
                <w:sz w:val="20"/>
              </w:rPr>
            </w:pPr>
            <w:r w:rsidRPr="00587A68">
              <w:rPr>
                <w:rFonts w:cs="Arial"/>
                <w:sz w:val="20"/>
              </w:rPr>
              <w:t>15</w:t>
            </w:r>
          </w:p>
        </w:tc>
        <w:tc>
          <w:tcPr>
            <w:tcW w:w="3291" w:type="dxa"/>
          </w:tcPr>
          <w:p w14:paraId="01CD4463" w14:textId="77777777" w:rsidR="00FA0384" w:rsidRPr="00587A68" w:rsidRDefault="00FA0384" w:rsidP="005F0DA9">
            <w:pPr>
              <w:suppressAutoHyphens/>
              <w:jc w:val="both"/>
              <w:rPr>
                <w:rFonts w:cs="Arial"/>
                <w:sz w:val="20"/>
              </w:rPr>
            </w:pPr>
            <w:r w:rsidRPr="00587A68">
              <w:rPr>
                <w:rFonts w:cs="Arial"/>
                <w:sz w:val="20"/>
              </w:rPr>
              <w:t>Unión Patriótica</w:t>
            </w:r>
          </w:p>
        </w:tc>
        <w:tc>
          <w:tcPr>
            <w:tcW w:w="2929" w:type="dxa"/>
          </w:tcPr>
          <w:p w14:paraId="3AC5368C" w14:textId="77777777" w:rsidR="00FA0384" w:rsidRPr="00587A68" w:rsidRDefault="00FA0384" w:rsidP="005F0DA9">
            <w:pPr>
              <w:suppressAutoHyphens/>
              <w:jc w:val="center"/>
              <w:rPr>
                <w:rFonts w:cs="Arial"/>
                <w:sz w:val="20"/>
              </w:rPr>
            </w:pPr>
            <w:r w:rsidRPr="00587A68">
              <w:rPr>
                <w:rFonts w:cs="Arial"/>
                <w:sz w:val="20"/>
              </w:rPr>
              <w:t>5</w:t>
            </w:r>
          </w:p>
        </w:tc>
      </w:tr>
      <w:tr w:rsidR="00FA0384" w:rsidRPr="00587A68" w14:paraId="52578570" w14:textId="77777777" w:rsidTr="005F0DA9">
        <w:trPr>
          <w:trHeight w:val="266"/>
        </w:trPr>
        <w:tc>
          <w:tcPr>
            <w:tcW w:w="4200" w:type="dxa"/>
            <w:gridSpan w:val="2"/>
          </w:tcPr>
          <w:p w14:paraId="040F40AA" w14:textId="77777777" w:rsidR="00FA0384" w:rsidRPr="00587A68" w:rsidRDefault="00FA0384" w:rsidP="005F0DA9">
            <w:pPr>
              <w:suppressAutoHyphens/>
              <w:jc w:val="both"/>
              <w:rPr>
                <w:rFonts w:cs="Arial"/>
                <w:b/>
                <w:sz w:val="20"/>
              </w:rPr>
            </w:pPr>
            <w:r w:rsidRPr="00587A68">
              <w:rPr>
                <w:rFonts w:cs="Arial"/>
                <w:sz w:val="20"/>
              </w:rPr>
              <w:t xml:space="preserve">                                               </w:t>
            </w:r>
            <w:r w:rsidRPr="00587A68">
              <w:rPr>
                <w:rFonts w:cs="Arial"/>
                <w:b/>
                <w:sz w:val="20"/>
              </w:rPr>
              <w:t xml:space="preserve">Total:  </w:t>
            </w:r>
          </w:p>
        </w:tc>
        <w:tc>
          <w:tcPr>
            <w:tcW w:w="2929" w:type="dxa"/>
          </w:tcPr>
          <w:p w14:paraId="58305C73" w14:textId="3EA83C53" w:rsidR="00FA0384" w:rsidRPr="00587A68" w:rsidRDefault="009F7BC5" w:rsidP="005F0DA9">
            <w:pPr>
              <w:suppressAutoHyphens/>
              <w:jc w:val="center"/>
              <w:rPr>
                <w:rFonts w:cs="Arial"/>
                <w:sz w:val="20"/>
              </w:rPr>
            </w:pPr>
            <w:r w:rsidRPr="00587A68">
              <w:rPr>
                <w:rFonts w:cs="Arial"/>
                <w:sz w:val="20"/>
              </w:rPr>
              <w:t>205</w:t>
            </w:r>
          </w:p>
        </w:tc>
      </w:tr>
    </w:tbl>
    <w:p w14:paraId="02A6F57B" w14:textId="77777777" w:rsidR="00FA0384" w:rsidRPr="00587A68" w:rsidRDefault="00FA0384" w:rsidP="00FA0384">
      <w:pPr>
        <w:jc w:val="center"/>
        <w:rPr>
          <w:rFonts w:cs="Arial"/>
          <w:sz w:val="16"/>
          <w:szCs w:val="16"/>
          <w:lang w:val="es-MX"/>
        </w:rPr>
      </w:pPr>
      <w:r w:rsidRPr="00587A68">
        <w:rPr>
          <w:rFonts w:cs="Arial"/>
          <w:sz w:val="16"/>
          <w:szCs w:val="16"/>
          <w:lang w:val="es-MX"/>
        </w:rPr>
        <w:t>Fuente: Comisión Segunda Permanente de Gobierno</w:t>
      </w:r>
    </w:p>
    <w:p w14:paraId="5A24105A" w14:textId="77777777" w:rsidR="00FA0384" w:rsidRPr="00587A68" w:rsidRDefault="00FA0384" w:rsidP="00FA0384">
      <w:pPr>
        <w:pStyle w:val="Prrafodelista"/>
        <w:ind w:left="360"/>
        <w:rPr>
          <w:rFonts w:cs="Arial"/>
          <w:b/>
          <w:szCs w:val="24"/>
        </w:rPr>
      </w:pPr>
    </w:p>
    <w:p w14:paraId="34942E08" w14:textId="51BC83DA" w:rsidR="00FA0384" w:rsidRPr="00587A68" w:rsidRDefault="00FA0384" w:rsidP="00A20C73">
      <w:pPr>
        <w:pStyle w:val="Prrafodelista"/>
        <w:numPr>
          <w:ilvl w:val="1"/>
          <w:numId w:val="20"/>
        </w:numPr>
        <w:rPr>
          <w:rFonts w:cs="Arial"/>
          <w:b/>
          <w:sz w:val="20"/>
        </w:rPr>
      </w:pPr>
      <w:r w:rsidRPr="00587A68">
        <w:rPr>
          <w:rFonts w:cs="Arial"/>
          <w:b/>
          <w:sz w:val="20"/>
        </w:rPr>
        <w:t>Proposiciones pendientes de aprobación</w:t>
      </w:r>
    </w:p>
    <w:p w14:paraId="33B6B183" w14:textId="77777777" w:rsidR="00FA0384" w:rsidRPr="00587A68" w:rsidRDefault="00FA0384" w:rsidP="00FA0384">
      <w:pPr>
        <w:pStyle w:val="Prrafodelista"/>
        <w:ind w:left="736"/>
        <w:rPr>
          <w:rFonts w:cs="Arial"/>
          <w:b/>
          <w:sz w:val="20"/>
        </w:rPr>
      </w:pPr>
    </w:p>
    <w:p w14:paraId="02C4C8CF" w14:textId="4E23EC9A" w:rsidR="00FA0384" w:rsidRPr="00587A68" w:rsidRDefault="00FA0384" w:rsidP="00FA0384">
      <w:pPr>
        <w:jc w:val="both"/>
        <w:rPr>
          <w:rFonts w:cs="Arial"/>
          <w:sz w:val="20"/>
        </w:rPr>
      </w:pPr>
      <w:r w:rsidRPr="00587A68">
        <w:rPr>
          <w:rFonts w:cs="Arial"/>
          <w:sz w:val="20"/>
        </w:rPr>
        <w:t>A la fecha de presentación del informe semestral, quedan pendiente de aprobación veintitrés (23) proposiciones.</w:t>
      </w:r>
    </w:p>
    <w:p w14:paraId="5338C163" w14:textId="33DDADF5" w:rsidR="00A20C73" w:rsidRPr="00587A68" w:rsidRDefault="00A20C73" w:rsidP="00FA0384">
      <w:pPr>
        <w:jc w:val="both"/>
        <w:rPr>
          <w:rFonts w:cs="Arial"/>
          <w:sz w:val="20"/>
        </w:rPr>
      </w:pPr>
    </w:p>
    <w:p w14:paraId="525854FC" w14:textId="77777777" w:rsidR="00FA0384" w:rsidRPr="00587A68" w:rsidRDefault="00FA0384" w:rsidP="00FA0384">
      <w:pPr>
        <w:jc w:val="both"/>
        <w:rPr>
          <w:rFonts w:cs="Arial"/>
          <w:szCs w:val="24"/>
        </w:rPr>
      </w:pPr>
    </w:p>
    <w:p w14:paraId="21C132B3" w14:textId="11C74121" w:rsidR="00FA0384" w:rsidRPr="00587A68" w:rsidRDefault="00FA0384" w:rsidP="00A20C73">
      <w:pPr>
        <w:pStyle w:val="Prrafodelista"/>
        <w:numPr>
          <w:ilvl w:val="1"/>
          <w:numId w:val="20"/>
        </w:numPr>
        <w:jc w:val="both"/>
        <w:rPr>
          <w:rFonts w:cs="Arial"/>
          <w:b/>
          <w:sz w:val="20"/>
        </w:rPr>
      </w:pPr>
      <w:r w:rsidRPr="00587A68">
        <w:rPr>
          <w:rFonts w:cs="Arial"/>
          <w:b/>
          <w:sz w:val="20"/>
        </w:rPr>
        <w:t>Proposiciones trasladadas y/o recibidas de otras Comisiones / Secretaria General.</w:t>
      </w:r>
    </w:p>
    <w:p w14:paraId="48F6DFA5" w14:textId="0B1DD971" w:rsidR="00FA0384" w:rsidRPr="00587A68" w:rsidRDefault="00FA0384" w:rsidP="00FA0384">
      <w:pPr>
        <w:jc w:val="both"/>
        <w:rPr>
          <w:rFonts w:cs="Arial"/>
          <w:szCs w:val="24"/>
        </w:rPr>
      </w:pPr>
    </w:p>
    <w:tbl>
      <w:tblPr>
        <w:tblStyle w:val="Tablaconcuadrcula"/>
        <w:tblW w:w="8789" w:type="dxa"/>
        <w:tblInd w:w="562" w:type="dxa"/>
        <w:tblLook w:val="04A0" w:firstRow="1" w:lastRow="0" w:firstColumn="1" w:lastColumn="0" w:noHBand="0" w:noVBand="1"/>
      </w:tblPr>
      <w:tblGrid>
        <w:gridCol w:w="4253"/>
        <w:gridCol w:w="4536"/>
      </w:tblGrid>
      <w:tr w:rsidR="00FA0384" w:rsidRPr="00587A68" w14:paraId="0D1F3754" w14:textId="77777777" w:rsidTr="005F0DA9">
        <w:trPr>
          <w:trHeight w:val="257"/>
        </w:trPr>
        <w:tc>
          <w:tcPr>
            <w:tcW w:w="4253" w:type="dxa"/>
          </w:tcPr>
          <w:p w14:paraId="41EE95CE" w14:textId="77777777" w:rsidR="00FA0384" w:rsidRPr="00587A68" w:rsidRDefault="00FA0384" w:rsidP="005F0DA9">
            <w:pPr>
              <w:jc w:val="center"/>
              <w:rPr>
                <w:rFonts w:cs="Arial"/>
                <w:sz w:val="20"/>
              </w:rPr>
            </w:pPr>
            <w:r w:rsidRPr="00587A68">
              <w:rPr>
                <w:rFonts w:cs="Arial"/>
                <w:sz w:val="20"/>
              </w:rPr>
              <w:t>Proposiciones trasladadas a otras Comisiones / Secretaria General</w:t>
            </w:r>
          </w:p>
        </w:tc>
        <w:tc>
          <w:tcPr>
            <w:tcW w:w="4536" w:type="dxa"/>
          </w:tcPr>
          <w:p w14:paraId="78F5EA02" w14:textId="77777777" w:rsidR="00FA0384" w:rsidRPr="00587A68" w:rsidRDefault="00FA0384" w:rsidP="005F0DA9">
            <w:pPr>
              <w:jc w:val="center"/>
              <w:rPr>
                <w:rFonts w:cs="Arial"/>
                <w:sz w:val="20"/>
              </w:rPr>
            </w:pPr>
            <w:r w:rsidRPr="00587A68">
              <w:rPr>
                <w:rFonts w:cs="Arial"/>
                <w:sz w:val="20"/>
              </w:rPr>
              <w:t>Proposiciones recibidas por traslado de otras comisiones / Secretaria General</w:t>
            </w:r>
          </w:p>
        </w:tc>
      </w:tr>
      <w:tr w:rsidR="00FA0384" w:rsidRPr="00587A68" w14:paraId="601EBF96" w14:textId="77777777" w:rsidTr="005F0DA9">
        <w:trPr>
          <w:trHeight w:val="257"/>
        </w:trPr>
        <w:tc>
          <w:tcPr>
            <w:tcW w:w="4253" w:type="dxa"/>
          </w:tcPr>
          <w:p w14:paraId="019A5AE0" w14:textId="77777777" w:rsidR="00FA0384" w:rsidRPr="00587A68" w:rsidRDefault="00FA0384" w:rsidP="005F0DA9">
            <w:pPr>
              <w:jc w:val="both"/>
              <w:rPr>
                <w:rFonts w:cs="Arial"/>
                <w:sz w:val="20"/>
              </w:rPr>
            </w:pPr>
            <w:r w:rsidRPr="00587A68">
              <w:rPr>
                <w:rFonts w:cs="Arial"/>
                <w:sz w:val="20"/>
              </w:rPr>
              <w:t xml:space="preserve">             </w:t>
            </w:r>
          </w:p>
          <w:p w14:paraId="199CF02F" w14:textId="77777777" w:rsidR="00FA0384" w:rsidRPr="00587A68" w:rsidRDefault="00FA0384" w:rsidP="00FA0384">
            <w:pPr>
              <w:pStyle w:val="Prrafodelista"/>
              <w:numPr>
                <w:ilvl w:val="0"/>
                <w:numId w:val="18"/>
              </w:numPr>
              <w:rPr>
                <w:rFonts w:cs="Arial"/>
                <w:sz w:val="20"/>
              </w:rPr>
            </w:pPr>
            <w:r w:rsidRPr="00587A68">
              <w:rPr>
                <w:rFonts w:cs="Arial"/>
                <w:sz w:val="20"/>
              </w:rPr>
              <w:t>314 de 2024</w:t>
            </w:r>
          </w:p>
          <w:p w14:paraId="34B70661" w14:textId="77777777" w:rsidR="00FA0384" w:rsidRPr="00587A68" w:rsidRDefault="00FA0384" w:rsidP="00FA0384">
            <w:pPr>
              <w:pStyle w:val="Prrafodelista"/>
              <w:numPr>
                <w:ilvl w:val="0"/>
                <w:numId w:val="18"/>
              </w:numPr>
              <w:rPr>
                <w:rFonts w:cs="Arial"/>
                <w:sz w:val="20"/>
              </w:rPr>
            </w:pPr>
            <w:r w:rsidRPr="00587A68">
              <w:rPr>
                <w:rFonts w:cs="Arial"/>
                <w:sz w:val="20"/>
              </w:rPr>
              <w:t>551 de 2024</w:t>
            </w:r>
          </w:p>
          <w:p w14:paraId="6C7C8B45" w14:textId="77777777" w:rsidR="00FA0384" w:rsidRPr="00587A68" w:rsidRDefault="00FA0384" w:rsidP="00FA0384">
            <w:pPr>
              <w:pStyle w:val="Prrafodelista"/>
              <w:numPr>
                <w:ilvl w:val="0"/>
                <w:numId w:val="18"/>
              </w:numPr>
              <w:rPr>
                <w:rFonts w:cs="Arial"/>
                <w:sz w:val="20"/>
              </w:rPr>
            </w:pPr>
            <w:r w:rsidRPr="00587A68">
              <w:rPr>
                <w:rFonts w:cs="Arial"/>
                <w:sz w:val="20"/>
              </w:rPr>
              <w:t>560 de 2024</w:t>
            </w:r>
          </w:p>
          <w:p w14:paraId="00F7B7F7" w14:textId="77777777" w:rsidR="00FA0384" w:rsidRPr="00587A68" w:rsidRDefault="00FA0384" w:rsidP="00FA0384">
            <w:pPr>
              <w:pStyle w:val="Prrafodelista"/>
              <w:numPr>
                <w:ilvl w:val="0"/>
                <w:numId w:val="18"/>
              </w:numPr>
              <w:rPr>
                <w:rFonts w:cs="Arial"/>
                <w:sz w:val="20"/>
              </w:rPr>
            </w:pPr>
            <w:r w:rsidRPr="00587A68">
              <w:rPr>
                <w:rFonts w:cs="Arial"/>
                <w:sz w:val="20"/>
              </w:rPr>
              <w:t>709 de 2024</w:t>
            </w:r>
          </w:p>
          <w:p w14:paraId="3A592B2A" w14:textId="77777777" w:rsidR="00FA0384" w:rsidRPr="00587A68" w:rsidRDefault="00FA0384" w:rsidP="00FA0384">
            <w:pPr>
              <w:pStyle w:val="Prrafodelista"/>
              <w:numPr>
                <w:ilvl w:val="0"/>
                <w:numId w:val="18"/>
              </w:numPr>
              <w:rPr>
                <w:rFonts w:cs="Arial"/>
                <w:sz w:val="20"/>
              </w:rPr>
            </w:pPr>
            <w:r w:rsidRPr="00587A68">
              <w:rPr>
                <w:rFonts w:cs="Arial"/>
                <w:sz w:val="20"/>
              </w:rPr>
              <w:t>748 de 2024</w:t>
            </w:r>
          </w:p>
          <w:p w14:paraId="09D9B916" w14:textId="77777777" w:rsidR="00FA0384" w:rsidRPr="00587A68" w:rsidRDefault="00FA0384" w:rsidP="00FA0384">
            <w:pPr>
              <w:pStyle w:val="Prrafodelista"/>
              <w:numPr>
                <w:ilvl w:val="0"/>
                <w:numId w:val="18"/>
              </w:numPr>
              <w:rPr>
                <w:rFonts w:cs="Arial"/>
                <w:sz w:val="20"/>
              </w:rPr>
            </w:pPr>
            <w:r w:rsidRPr="00587A68">
              <w:rPr>
                <w:rFonts w:cs="Arial"/>
                <w:sz w:val="20"/>
              </w:rPr>
              <w:t>57 de 2025</w:t>
            </w:r>
          </w:p>
          <w:p w14:paraId="009E433C" w14:textId="77777777" w:rsidR="00FA0384" w:rsidRPr="00587A68" w:rsidRDefault="00FA0384" w:rsidP="00FA0384">
            <w:pPr>
              <w:pStyle w:val="Prrafodelista"/>
              <w:numPr>
                <w:ilvl w:val="0"/>
                <w:numId w:val="18"/>
              </w:numPr>
              <w:rPr>
                <w:rFonts w:cs="Arial"/>
                <w:sz w:val="20"/>
              </w:rPr>
            </w:pPr>
            <w:r w:rsidRPr="00587A68">
              <w:rPr>
                <w:rFonts w:cs="Arial"/>
                <w:sz w:val="20"/>
              </w:rPr>
              <w:t>86 de 2025</w:t>
            </w:r>
          </w:p>
          <w:p w14:paraId="5285F7CA" w14:textId="77777777" w:rsidR="00FA0384" w:rsidRPr="00587A68" w:rsidRDefault="00FA0384" w:rsidP="00FA0384">
            <w:pPr>
              <w:pStyle w:val="Prrafodelista"/>
              <w:numPr>
                <w:ilvl w:val="0"/>
                <w:numId w:val="18"/>
              </w:numPr>
              <w:rPr>
                <w:rFonts w:cs="Arial"/>
                <w:sz w:val="20"/>
              </w:rPr>
            </w:pPr>
            <w:r w:rsidRPr="00587A68">
              <w:rPr>
                <w:rFonts w:cs="Arial"/>
                <w:sz w:val="20"/>
              </w:rPr>
              <w:t>120 de 2025</w:t>
            </w:r>
          </w:p>
          <w:p w14:paraId="787FD38D" w14:textId="77777777" w:rsidR="00FA0384" w:rsidRPr="00587A68" w:rsidRDefault="00FA0384" w:rsidP="00FA0384">
            <w:pPr>
              <w:pStyle w:val="Prrafodelista"/>
              <w:numPr>
                <w:ilvl w:val="0"/>
                <w:numId w:val="18"/>
              </w:numPr>
              <w:rPr>
                <w:rFonts w:cs="Arial"/>
                <w:sz w:val="20"/>
              </w:rPr>
            </w:pPr>
            <w:r w:rsidRPr="00587A68">
              <w:rPr>
                <w:rFonts w:cs="Arial"/>
                <w:sz w:val="20"/>
              </w:rPr>
              <w:t>134 de 2025</w:t>
            </w:r>
          </w:p>
          <w:p w14:paraId="5AE3C55A" w14:textId="77777777" w:rsidR="00FA0384" w:rsidRPr="00587A68" w:rsidRDefault="00FA0384" w:rsidP="00FA0384">
            <w:pPr>
              <w:pStyle w:val="Prrafodelista"/>
              <w:numPr>
                <w:ilvl w:val="0"/>
                <w:numId w:val="18"/>
              </w:numPr>
              <w:rPr>
                <w:rFonts w:cs="Arial"/>
                <w:sz w:val="20"/>
              </w:rPr>
            </w:pPr>
            <w:r w:rsidRPr="00587A68">
              <w:rPr>
                <w:rFonts w:cs="Arial"/>
                <w:sz w:val="20"/>
              </w:rPr>
              <w:t>137 de 2025</w:t>
            </w:r>
          </w:p>
          <w:p w14:paraId="6F16F4B8" w14:textId="77777777" w:rsidR="00FA0384" w:rsidRPr="00587A68" w:rsidRDefault="00FA0384" w:rsidP="00FA0384">
            <w:pPr>
              <w:pStyle w:val="Prrafodelista"/>
              <w:numPr>
                <w:ilvl w:val="0"/>
                <w:numId w:val="18"/>
              </w:numPr>
              <w:rPr>
                <w:rFonts w:cs="Arial"/>
                <w:sz w:val="20"/>
              </w:rPr>
            </w:pPr>
            <w:r w:rsidRPr="00587A68">
              <w:rPr>
                <w:rFonts w:cs="Arial"/>
                <w:sz w:val="20"/>
              </w:rPr>
              <w:t>138 de 2025</w:t>
            </w:r>
          </w:p>
          <w:p w14:paraId="5EB72DAE" w14:textId="77777777" w:rsidR="00FA0384" w:rsidRPr="00587A68" w:rsidRDefault="00FA0384" w:rsidP="00FA0384">
            <w:pPr>
              <w:pStyle w:val="Prrafodelista"/>
              <w:numPr>
                <w:ilvl w:val="0"/>
                <w:numId w:val="18"/>
              </w:numPr>
              <w:rPr>
                <w:rFonts w:cs="Arial"/>
                <w:sz w:val="20"/>
              </w:rPr>
            </w:pPr>
            <w:r w:rsidRPr="00587A68">
              <w:rPr>
                <w:rFonts w:cs="Arial"/>
                <w:sz w:val="20"/>
              </w:rPr>
              <w:t>154 de 2025</w:t>
            </w:r>
          </w:p>
          <w:p w14:paraId="34604959" w14:textId="77777777" w:rsidR="00FA0384" w:rsidRPr="00587A68" w:rsidRDefault="00FA0384" w:rsidP="00FA0384">
            <w:pPr>
              <w:pStyle w:val="Prrafodelista"/>
              <w:numPr>
                <w:ilvl w:val="0"/>
                <w:numId w:val="18"/>
              </w:numPr>
              <w:rPr>
                <w:rFonts w:cs="Arial"/>
                <w:sz w:val="20"/>
              </w:rPr>
            </w:pPr>
            <w:r w:rsidRPr="00587A68">
              <w:rPr>
                <w:rFonts w:cs="Arial"/>
                <w:sz w:val="20"/>
              </w:rPr>
              <w:t>206 de 2025</w:t>
            </w:r>
          </w:p>
          <w:p w14:paraId="6CEAACB4" w14:textId="77777777" w:rsidR="00FA0384" w:rsidRPr="00587A68" w:rsidRDefault="00FA0384" w:rsidP="00FA0384">
            <w:pPr>
              <w:pStyle w:val="Prrafodelista"/>
              <w:numPr>
                <w:ilvl w:val="0"/>
                <w:numId w:val="18"/>
              </w:numPr>
              <w:rPr>
                <w:rFonts w:cs="Arial"/>
                <w:sz w:val="20"/>
              </w:rPr>
            </w:pPr>
            <w:r w:rsidRPr="00587A68">
              <w:rPr>
                <w:rFonts w:cs="Arial"/>
                <w:sz w:val="20"/>
              </w:rPr>
              <w:t>307 de 2025</w:t>
            </w:r>
          </w:p>
          <w:p w14:paraId="01F05946" w14:textId="77777777" w:rsidR="00FA0384" w:rsidRPr="00587A68" w:rsidRDefault="00FA0384" w:rsidP="00FA0384">
            <w:pPr>
              <w:pStyle w:val="Prrafodelista"/>
              <w:numPr>
                <w:ilvl w:val="0"/>
                <w:numId w:val="18"/>
              </w:numPr>
              <w:rPr>
                <w:rFonts w:cs="Arial"/>
                <w:sz w:val="20"/>
              </w:rPr>
            </w:pPr>
            <w:r w:rsidRPr="00587A68">
              <w:rPr>
                <w:rFonts w:cs="Arial"/>
                <w:sz w:val="20"/>
              </w:rPr>
              <w:t>313 de 2025</w:t>
            </w:r>
          </w:p>
          <w:p w14:paraId="7C9D8AD9" w14:textId="77777777" w:rsidR="00FA0384" w:rsidRPr="00587A68" w:rsidRDefault="00FA0384" w:rsidP="00FA0384">
            <w:pPr>
              <w:pStyle w:val="Prrafodelista"/>
              <w:numPr>
                <w:ilvl w:val="0"/>
                <w:numId w:val="18"/>
              </w:numPr>
              <w:rPr>
                <w:rFonts w:cs="Arial"/>
                <w:sz w:val="20"/>
              </w:rPr>
            </w:pPr>
            <w:r w:rsidRPr="00587A68">
              <w:rPr>
                <w:rFonts w:cs="Arial"/>
                <w:sz w:val="20"/>
              </w:rPr>
              <w:t>314 de 2025</w:t>
            </w:r>
          </w:p>
          <w:p w14:paraId="42E49E6C" w14:textId="77777777" w:rsidR="00FA0384" w:rsidRPr="00587A68" w:rsidRDefault="00FA0384" w:rsidP="00FA0384">
            <w:pPr>
              <w:pStyle w:val="Prrafodelista"/>
              <w:numPr>
                <w:ilvl w:val="0"/>
                <w:numId w:val="18"/>
              </w:numPr>
              <w:rPr>
                <w:rFonts w:cs="Arial"/>
                <w:sz w:val="20"/>
              </w:rPr>
            </w:pPr>
            <w:r w:rsidRPr="00587A68">
              <w:rPr>
                <w:rFonts w:cs="Arial"/>
                <w:sz w:val="20"/>
              </w:rPr>
              <w:t>357 de 2025</w:t>
            </w:r>
          </w:p>
          <w:p w14:paraId="579E5BE4" w14:textId="77777777" w:rsidR="00FA0384" w:rsidRPr="00587A68" w:rsidRDefault="00FA0384" w:rsidP="00FA0384">
            <w:pPr>
              <w:pStyle w:val="Prrafodelista"/>
              <w:numPr>
                <w:ilvl w:val="0"/>
                <w:numId w:val="18"/>
              </w:numPr>
              <w:rPr>
                <w:rFonts w:cs="Arial"/>
                <w:sz w:val="20"/>
              </w:rPr>
            </w:pPr>
            <w:r w:rsidRPr="00587A68">
              <w:rPr>
                <w:rFonts w:cs="Arial"/>
                <w:sz w:val="20"/>
              </w:rPr>
              <w:t>521 de 2025</w:t>
            </w:r>
          </w:p>
          <w:p w14:paraId="71381EAE" w14:textId="77777777" w:rsidR="00FA0384" w:rsidRPr="00587A68" w:rsidRDefault="00FA0384" w:rsidP="00FA0384">
            <w:pPr>
              <w:pStyle w:val="Prrafodelista"/>
              <w:numPr>
                <w:ilvl w:val="0"/>
                <w:numId w:val="18"/>
              </w:numPr>
              <w:rPr>
                <w:rFonts w:cs="Arial"/>
                <w:sz w:val="20"/>
              </w:rPr>
            </w:pPr>
            <w:r w:rsidRPr="00587A68">
              <w:rPr>
                <w:rFonts w:cs="Arial"/>
                <w:sz w:val="20"/>
              </w:rPr>
              <w:t>558 de 2025</w:t>
            </w:r>
          </w:p>
          <w:p w14:paraId="10FDE5C9" w14:textId="77777777" w:rsidR="00FA0384" w:rsidRPr="00587A68" w:rsidRDefault="00FA0384" w:rsidP="00FA0384">
            <w:pPr>
              <w:pStyle w:val="Prrafodelista"/>
              <w:numPr>
                <w:ilvl w:val="0"/>
                <w:numId w:val="18"/>
              </w:numPr>
              <w:rPr>
                <w:rFonts w:cs="Arial"/>
                <w:sz w:val="20"/>
              </w:rPr>
            </w:pPr>
            <w:r w:rsidRPr="00587A68">
              <w:rPr>
                <w:rFonts w:cs="Arial"/>
                <w:sz w:val="20"/>
              </w:rPr>
              <w:lastRenderedPageBreak/>
              <w:t>565 de 2025</w:t>
            </w:r>
          </w:p>
          <w:p w14:paraId="77650B23" w14:textId="77777777" w:rsidR="00FA0384" w:rsidRPr="00587A68" w:rsidRDefault="00FA0384" w:rsidP="00FA0384">
            <w:pPr>
              <w:pStyle w:val="Prrafodelista"/>
              <w:numPr>
                <w:ilvl w:val="0"/>
                <w:numId w:val="18"/>
              </w:numPr>
              <w:rPr>
                <w:rFonts w:cs="Arial"/>
                <w:sz w:val="20"/>
              </w:rPr>
            </w:pPr>
            <w:r w:rsidRPr="00587A68">
              <w:rPr>
                <w:rFonts w:cs="Arial"/>
                <w:sz w:val="20"/>
              </w:rPr>
              <w:t>566 de 2025</w:t>
            </w:r>
          </w:p>
          <w:p w14:paraId="7A69239D" w14:textId="77777777" w:rsidR="00FA0384" w:rsidRPr="00587A68" w:rsidRDefault="00FA0384" w:rsidP="00FA0384">
            <w:pPr>
              <w:pStyle w:val="Prrafodelista"/>
              <w:numPr>
                <w:ilvl w:val="0"/>
                <w:numId w:val="18"/>
              </w:numPr>
              <w:rPr>
                <w:rFonts w:cs="Arial"/>
                <w:sz w:val="20"/>
              </w:rPr>
            </w:pPr>
            <w:r w:rsidRPr="00587A68">
              <w:rPr>
                <w:rFonts w:cs="Arial"/>
                <w:sz w:val="20"/>
              </w:rPr>
              <w:t>571 de 2025</w:t>
            </w:r>
          </w:p>
          <w:p w14:paraId="2E883F70" w14:textId="77777777" w:rsidR="00FA0384" w:rsidRPr="00587A68" w:rsidRDefault="00FA0384" w:rsidP="00FA0384">
            <w:pPr>
              <w:pStyle w:val="Prrafodelista"/>
              <w:numPr>
                <w:ilvl w:val="0"/>
                <w:numId w:val="18"/>
              </w:numPr>
              <w:rPr>
                <w:rFonts w:cs="Arial"/>
                <w:sz w:val="20"/>
              </w:rPr>
            </w:pPr>
            <w:r w:rsidRPr="00587A68">
              <w:rPr>
                <w:rFonts w:cs="Arial"/>
                <w:sz w:val="20"/>
              </w:rPr>
              <w:t>576 de 2025</w:t>
            </w:r>
          </w:p>
          <w:p w14:paraId="3BF679D7" w14:textId="77777777" w:rsidR="00FA0384" w:rsidRPr="00587A68" w:rsidRDefault="00FA0384" w:rsidP="00FA0384">
            <w:pPr>
              <w:pStyle w:val="Prrafodelista"/>
              <w:numPr>
                <w:ilvl w:val="0"/>
                <w:numId w:val="18"/>
              </w:numPr>
              <w:rPr>
                <w:rFonts w:cs="Arial"/>
                <w:sz w:val="20"/>
              </w:rPr>
            </w:pPr>
            <w:r w:rsidRPr="00587A68">
              <w:rPr>
                <w:rFonts w:cs="Arial"/>
                <w:sz w:val="20"/>
              </w:rPr>
              <w:t>603 de 2025</w:t>
            </w:r>
          </w:p>
          <w:p w14:paraId="79ACF1E3" w14:textId="77777777" w:rsidR="00FA0384" w:rsidRPr="00587A68" w:rsidRDefault="00FA0384" w:rsidP="00FA0384">
            <w:pPr>
              <w:pStyle w:val="Prrafodelista"/>
              <w:numPr>
                <w:ilvl w:val="0"/>
                <w:numId w:val="18"/>
              </w:numPr>
              <w:rPr>
                <w:rFonts w:cs="Arial"/>
                <w:sz w:val="20"/>
              </w:rPr>
            </w:pPr>
            <w:r w:rsidRPr="00587A68">
              <w:rPr>
                <w:rFonts w:cs="Arial"/>
                <w:sz w:val="20"/>
              </w:rPr>
              <w:t>677 de 2025</w:t>
            </w:r>
          </w:p>
          <w:p w14:paraId="7AC887EC" w14:textId="77777777" w:rsidR="00FA0384" w:rsidRPr="00587A68" w:rsidRDefault="00FA0384" w:rsidP="00FA0384">
            <w:pPr>
              <w:pStyle w:val="Prrafodelista"/>
              <w:numPr>
                <w:ilvl w:val="0"/>
                <w:numId w:val="18"/>
              </w:numPr>
              <w:rPr>
                <w:rFonts w:cs="Arial"/>
                <w:sz w:val="20"/>
              </w:rPr>
            </w:pPr>
            <w:r w:rsidRPr="00587A68">
              <w:rPr>
                <w:rFonts w:cs="Arial"/>
                <w:sz w:val="20"/>
              </w:rPr>
              <w:t>645 de 2025</w:t>
            </w:r>
          </w:p>
          <w:p w14:paraId="7A136FAD" w14:textId="77777777" w:rsidR="00FA0384" w:rsidRPr="00587A68" w:rsidRDefault="00FA0384" w:rsidP="00FA0384">
            <w:pPr>
              <w:pStyle w:val="Prrafodelista"/>
              <w:numPr>
                <w:ilvl w:val="0"/>
                <w:numId w:val="18"/>
              </w:numPr>
              <w:rPr>
                <w:rFonts w:cs="Arial"/>
                <w:sz w:val="20"/>
              </w:rPr>
            </w:pPr>
            <w:r w:rsidRPr="00587A68">
              <w:rPr>
                <w:rFonts w:cs="Arial"/>
                <w:sz w:val="20"/>
              </w:rPr>
              <w:t>755 de 2025</w:t>
            </w:r>
          </w:p>
        </w:tc>
        <w:tc>
          <w:tcPr>
            <w:tcW w:w="4536" w:type="dxa"/>
          </w:tcPr>
          <w:p w14:paraId="56B0454B" w14:textId="77777777" w:rsidR="00FA0384" w:rsidRPr="00587A68" w:rsidRDefault="00FA0384" w:rsidP="005F0DA9">
            <w:pPr>
              <w:jc w:val="center"/>
              <w:rPr>
                <w:rFonts w:cs="Arial"/>
                <w:sz w:val="20"/>
              </w:rPr>
            </w:pPr>
          </w:p>
          <w:p w14:paraId="435F3B6B" w14:textId="77777777" w:rsidR="00FA0384" w:rsidRPr="00587A68" w:rsidRDefault="00FA0384" w:rsidP="00FA0384">
            <w:pPr>
              <w:pStyle w:val="Prrafodelista"/>
              <w:numPr>
                <w:ilvl w:val="0"/>
                <w:numId w:val="18"/>
              </w:numPr>
              <w:rPr>
                <w:rFonts w:cs="Arial"/>
                <w:sz w:val="20"/>
              </w:rPr>
            </w:pPr>
            <w:r w:rsidRPr="00587A68">
              <w:rPr>
                <w:rFonts w:cs="Arial"/>
                <w:sz w:val="20"/>
              </w:rPr>
              <w:t>1 de 2025</w:t>
            </w:r>
          </w:p>
          <w:p w14:paraId="3777444C" w14:textId="77777777" w:rsidR="00FA0384" w:rsidRPr="00587A68" w:rsidRDefault="00FA0384" w:rsidP="00FA0384">
            <w:pPr>
              <w:pStyle w:val="Prrafodelista"/>
              <w:numPr>
                <w:ilvl w:val="0"/>
                <w:numId w:val="18"/>
              </w:numPr>
              <w:rPr>
                <w:rFonts w:cs="Arial"/>
                <w:sz w:val="20"/>
              </w:rPr>
            </w:pPr>
            <w:r w:rsidRPr="00587A68">
              <w:rPr>
                <w:rFonts w:cs="Arial"/>
                <w:sz w:val="20"/>
              </w:rPr>
              <w:t>30 de 2025</w:t>
            </w:r>
          </w:p>
          <w:p w14:paraId="7583FBEF" w14:textId="77777777" w:rsidR="00FA0384" w:rsidRPr="00587A68" w:rsidRDefault="00FA0384" w:rsidP="00FA0384">
            <w:pPr>
              <w:pStyle w:val="Prrafodelista"/>
              <w:numPr>
                <w:ilvl w:val="0"/>
                <w:numId w:val="18"/>
              </w:numPr>
              <w:rPr>
                <w:rFonts w:cs="Arial"/>
                <w:sz w:val="20"/>
              </w:rPr>
            </w:pPr>
            <w:r w:rsidRPr="00587A68">
              <w:rPr>
                <w:rFonts w:cs="Arial"/>
                <w:sz w:val="20"/>
              </w:rPr>
              <w:t>66 de 2025</w:t>
            </w:r>
          </w:p>
          <w:p w14:paraId="63650857" w14:textId="77777777" w:rsidR="00FA0384" w:rsidRPr="00587A68" w:rsidRDefault="00FA0384" w:rsidP="00FA0384">
            <w:pPr>
              <w:pStyle w:val="Prrafodelista"/>
              <w:numPr>
                <w:ilvl w:val="0"/>
                <w:numId w:val="18"/>
              </w:numPr>
              <w:rPr>
                <w:rFonts w:cs="Arial"/>
                <w:sz w:val="20"/>
              </w:rPr>
            </w:pPr>
            <w:r w:rsidRPr="00587A68">
              <w:rPr>
                <w:rFonts w:cs="Arial"/>
                <w:sz w:val="20"/>
              </w:rPr>
              <w:t>75 de 2025</w:t>
            </w:r>
          </w:p>
          <w:p w14:paraId="35FDF003" w14:textId="77777777" w:rsidR="00FA0384" w:rsidRPr="00587A68" w:rsidRDefault="00FA0384" w:rsidP="00FA0384">
            <w:pPr>
              <w:pStyle w:val="Prrafodelista"/>
              <w:numPr>
                <w:ilvl w:val="0"/>
                <w:numId w:val="18"/>
              </w:numPr>
              <w:rPr>
                <w:rFonts w:cs="Arial"/>
                <w:sz w:val="20"/>
              </w:rPr>
            </w:pPr>
            <w:r w:rsidRPr="00587A68">
              <w:rPr>
                <w:rFonts w:cs="Arial"/>
                <w:sz w:val="20"/>
              </w:rPr>
              <w:t>137 de 2025</w:t>
            </w:r>
          </w:p>
          <w:p w14:paraId="69ED66F9" w14:textId="77777777" w:rsidR="00FA0384" w:rsidRPr="00587A68" w:rsidRDefault="00FA0384" w:rsidP="00FA0384">
            <w:pPr>
              <w:pStyle w:val="Prrafodelista"/>
              <w:numPr>
                <w:ilvl w:val="0"/>
                <w:numId w:val="18"/>
              </w:numPr>
              <w:rPr>
                <w:rFonts w:cs="Arial"/>
                <w:sz w:val="20"/>
              </w:rPr>
            </w:pPr>
            <w:r w:rsidRPr="00587A68">
              <w:rPr>
                <w:rFonts w:cs="Arial"/>
                <w:sz w:val="20"/>
              </w:rPr>
              <w:t>170 de 2025</w:t>
            </w:r>
          </w:p>
          <w:p w14:paraId="53944E06" w14:textId="77777777" w:rsidR="00FA0384" w:rsidRPr="00587A68" w:rsidRDefault="00FA0384" w:rsidP="00FA0384">
            <w:pPr>
              <w:pStyle w:val="Prrafodelista"/>
              <w:numPr>
                <w:ilvl w:val="0"/>
                <w:numId w:val="18"/>
              </w:numPr>
              <w:rPr>
                <w:rFonts w:cs="Arial"/>
                <w:sz w:val="20"/>
              </w:rPr>
            </w:pPr>
            <w:r w:rsidRPr="00587A68">
              <w:rPr>
                <w:rFonts w:cs="Arial"/>
                <w:sz w:val="20"/>
              </w:rPr>
              <w:t>258 de 2025</w:t>
            </w:r>
          </w:p>
          <w:p w14:paraId="7B8227C6" w14:textId="77777777" w:rsidR="00FA0384" w:rsidRPr="00587A68" w:rsidRDefault="00FA0384" w:rsidP="00FA0384">
            <w:pPr>
              <w:pStyle w:val="Prrafodelista"/>
              <w:numPr>
                <w:ilvl w:val="0"/>
                <w:numId w:val="18"/>
              </w:numPr>
              <w:rPr>
                <w:rFonts w:cs="Arial"/>
                <w:sz w:val="20"/>
              </w:rPr>
            </w:pPr>
            <w:r w:rsidRPr="00587A68">
              <w:rPr>
                <w:rFonts w:cs="Arial"/>
                <w:sz w:val="20"/>
              </w:rPr>
              <w:t>292 de 2025</w:t>
            </w:r>
          </w:p>
          <w:p w14:paraId="4B3CD0D6" w14:textId="77777777" w:rsidR="00FA0384" w:rsidRPr="00587A68" w:rsidRDefault="00FA0384" w:rsidP="00FA0384">
            <w:pPr>
              <w:pStyle w:val="Prrafodelista"/>
              <w:numPr>
                <w:ilvl w:val="0"/>
                <w:numId w:val="18"/>
              </w:numPr>
              <w:rPr>
                <w:rFonts w:cs="Arial"/>
                <w:sz w:val="20"/>
              </w:rPr>
            </w:pPr>
            <w:r w:rsidRPr="00587A68">
              <w:rPr>
                <w:rFonts w:cs="Arial"/>
                <w:sz w:val="20"/>
              </w:rPr>
              <w:t>442 de 2025</w:t>
            </w:r>
          </w:p>
          <w:p w14:paraId="77248FF5" w14:textId="77777777" w:rsidR="00FA0384" w:rsidRPr="00587A68" w:rsidRDefault="00FA0384" w:rsidP="00FA0384">
            <w:pPr>
              <w:pStyle w:val="Prrafodelista"/>
              <w:numPr>
                <w:ilvl w:val="0"/>
                <w:numId w:val="18"/>
              </w:numPr>
              <w:rPr>
                <w:rFonts w:cs="Arial"/>
                <w:sz w:val="20"/>
              </w:rPr>
            </w:pPr>
            <w:r w:rsidRPr="00587A68">
              <w:rPr>
                <w:rFonts w:cs="Arial"/>
                <w:sz w:val="20"/>
              </w:rPr>
              <w:t>460 de 2025</w:t>
            </w:r>
          </w:p>
          <w:p w14:paraId="50B3B1A0" w14:textId="77777777" w:rsidR="00FA0384" w:rsidRPr="00587A68" w:rsidRDefault="00FA0384" w:rsidP="00FA0384">
            <w:pPr>
              <w:pStyle w:val="Prrafodelista"/>
              <w:numPr>
                <w:ilvl w:val="0"/>
                <w:numId w:val="18"/>
              </w:numPr>
              <w:rPr>
                <w:rFonts w:cs="Arial"/>
                <w:sz w:val="20"/>
              </w:rPr>
            </w:pPr>
            <w:r w:rsidRPr="00587A68">
              <w:rPr>
                <w:rFonts w:cs="Arial"/>
                <w:sz w:val="20"/>
              </w:rPr>
              <w:t>514 de 2025</w:t>
            </w:r>
          </w:p>
          <w:p w14:paraId="18B21846" w14:textId="77777777" w:rsidR="00FA0384" w:rsidRPr="00587A68" w:rsidRDefault="00FA0384" w:rsidP="00FA0384">
            <w:pPr>
              <w:pStyle w:val="Prrafodelista"/>
              <w:numPr>
                <w:ilvl w:val="0"/>
                <w:numId w:val="18"/>
              </w:numPr>
              <w:rPr>
                <w:rFonts w:cs="Arial"/>
                <w:sz w:val="20"/>
              </w:rPr>
            </w:pPr>
            <w:r w:rsidRPr="00587A68">
              <w:rPr>
                <w:rFonts w:cs="Arial"/>
                <w:sz w:val="20"/>
              </w:rPr>
              <w:t>576 de 2025</w:t>
            </w:r>
          </w:p>
          <w:p w14:paraId="035A0468" w14:textId="77777777" w:rsidR="00FA0384" w:rsidRPr="00587A68" w:rsidRDefault="00FA0384" w:rsidP="00FA0384">
            <w:pPr>
              <w:pStyle w:val="Prrafodelista"/>
              <w:numPr>
                <w:ilvl w:val="0"/>
                <w:numId w:val="18"/>
              </w:numPr>
              <w:rPr>
                <w:rFonts w:cs="Arial"/>
                <w:sz w:val="20"/>
              </w:rPr>
            </w:pPr>
            <w:r w:rsidRPr="00587A68">
              <w:rPr>
                <w:rFonts w:cs="Arial"/>
                <w:sz w:val="20"/>
              </w:rPr>
              <w:t>624 de 2025</w:t>
            </w:r>
          </w:p>
          <w:p w14:paraId="2F67CE7E" w14:textId="77777777" w:rsidR="00FA0384" w:rsidRPr="00587A68" w:rsidRDefault="00FA0384" w:rsidP="005F0DA9">
            <w:pPr>
              <w:pStyle w:val="Prrafodelista"/>
              <w:ind w:left="1920"/>
              <w:rPr>
                <w:rFonts w:cs="Arial"/>
                <w:sz w:val="20"/>
              </w:rPr>
            </w:pPr>
          </w:p>
          <w:p w14:paraId="3C6980E7" w14:textId="77777777" w:rsidR="00FA0384" w:rsidRPr="00587A68" w:rsidRDefault="00FA0384" w:rsidP="005F0DA9">
            <w:pPr>
              <w:pStyle w:val="Prrafodelista"/>
              <w:ind w:left="1920"/>
              <w:jc w:val="center"/>
              <w:rPr>
                <w:rFonts w:cs="Arial"/>
                <w:sz w:val="20"/>
              </w:rPr>
            </w:pPr>
          </w:p>
          <w:p w14:paraId="3683028C" w14:textId="77777777" w:rsidR="00FA0384" w:rsidRPr="00587A68" w:rsidRDefault="00FA0384" w:rsidP="005F0DA9">
            <w:pPr>
              <w:pStyle w:val="Prrafodelista"/>
              <w:ind w:left="1920"/>
              <w:jc w:val="center"/>
              <w:rPr>
                <w:rFonts w:cs="Arial"/>
                <w:sz w:val="20"/>
              </w:rPr>
            </w:pPr>
          </w:p>
          <w:p w14:paraId="5B058C86" w14:textId="77777777" w:rsidR="00FA0384" w:rsidRPr="00587A68" w:rsidRDefault="00FA0384" w:rsidP="005F0DA9">
            <w:pPr>
              <w:pStyle w:val="Prrafodelista"/>
              <w:ind w:left="1920"/>
              <w:jc w:val="center"/>
              <w:rPr>
                <w:rFonts w:cs="Arial"/>
                <w:sz w:val="20"/>
              </w:rPr>
            </w:pPr>
          </w:p>
          <w:p w14:paraId="7EECDE72" w14:textId="77777777" w:rsidR="00FA0384" w:rsidRPr="00587A68" w:rsidRDefault="00FA0384" w:rsidP="005F0DA9">
            <w:pPr>
              <w:jc w:val="center"/>
              <w:rPr>
                <w:rFonts w:cs="Arial"/>
                <w:sz w:val="20"/>
              </w:rPr>
            </w:pPr>
          </w:p>
        </w:tc>
      </w:tr>
    </w:tbl>
    <w:p w14:paraId="16A8C738" w14:textId="77777777" w:rsidR="00FA0384" w:rsidRPr="00587A68" w:rsidRDefault="00FA0384" w:rsidP="00FA0384">
      <w:pPr>
        <w:jc w:val="both"/>
        <w:rPr>
          <w:rFonts w:cs="Arial"/>
          <w:szCs w:val="24"/>
        </w:rPr>
      </w:pPr>
    </w:p>
    <w:p w14:paraId="63EF6E22" w14:textId="3A92CB26" w:rsidR="00FA0384" w:rsidRPr="00587A68" w:rsidRDefault="00FA0384" w:rsidP="00A20C73">
      <w:pPr>
        <w:pStyle w:val="Prrafodelista"/>
        <w:numPr>
          <w:ilvl w:val="1"/>
          <w:numId w:val="20"/>
        </w:numPr>
        <w:jc w:val="both"/>
        <w:rPr>
          <w:rFonts w:cs="Arial"/>
          <w:b/>
          <w:sz w:val="20"/>
        </w:rPr>
      </w:pPr>
      <w:r w:rsidRPr="00587A68">
        <w:rPr>
          <w:rFonts w:cs="Arial"/>
          <w:b/>
          <w:sz w:val="20"/>
        </w:rPr>
        <w:t>Realización de audiencia publica</w:t>
      </w:r>
    </w:p>
    <w:p w14:paraId="7360F06E" w14:textId="77777777" w:rsidR="00FA0384" w:rsidRPr="00587A68" w:rsidRDefault="00FA0384" w:rsidP="00FA0384">
      <w:pPr>
        <w:pStyle w:val="Prrafodelista"/>
        <w:ind w:left="736"/>
        <w:jc w:val="both"/>
        <w:rPr>
          <w:rFonts w:cs="Arial"/>
          <w:b/>
          <w:sz w:val="20"/>
        </w:rPr>
      </w:pPr>
    </w:p>
    <w:p w14:paraId="68F4A33F" w14:textId="77777777" w:rsidR="00FA0384" w:rsidRPr="00587A68" w:rsidRDefault="00FA0384" w:rsidP="00FA0384">
      <w:pPr>
        <w:jc w:val="both"/>
        <w:rPr>
          <w:rFonts w:cs="Arial"/>
          <w:sz w:val="20"/>
        </w:rPr>
      </w:pPr>
      <w:r w:rsidRPr="00587A68">
        <w:rPr>
          <w:rFonts w:cs="Arial"/>
          <w:sz w:val="20"/>
        </w:rPr>
        <w:t>Durante el semestre en curso, no se llevó a cabo audiencia pública en la Comisión Segunda Permanente de Gobierno.</w:t>
      </w:r>
    </w:p>
    <w:p w14:paraId="0C278853" w14:textId="77777777" w:rsidR="00FA0384" w:rsidRPr="00587A68" w:rsidRDefault="00FA0384" w:rsidP="00FA0384">
      <w:pPr>
        <w:jc w:val="both"/>
        <w:rPr>
          <w:rFonts w:cs="Arial"/>
          <w:sz w:val="20"/>
        </w:rPr>
      </w:pPr>
    </w:p>
    <w:p w14:paraId="63A582DC" w14:textId="38C6B7FF" w:rsidR="00FA0384" w:rsidRPr="00587A68" w:rsidRDefault="00FA0384" w:rsidP="00A20C73">
      <w:pPr>
        <w:pStyle w:val="Prrafodelista"/>
        <w:numPr>
          <w:ilvl w:val="1"/>
          <w:numId w:val="20"/>
        </w:numPr>
        <w:jc w:val="both"/>
        <w:rPr>
          <w:rFonts w:cs="Arial"/>
          <w:b/>
          <w:sz w:val="20"/>
        </w:rPr>
      </w:pPr>
      <w:r w:rsidRPr="00587A68">
        <w:rPr>
          <w:rFonts w:cs="Arial"/>
          <w:b/>
          <w:sz w:val="20"/>
        </w:rPr>
        <w:t>Comisiones accidentales, transitorias, de vigilancia o ad-hoc</w:t>
      </w:r>
    </w:p>
    <w:p w14:paraId="5F9A204A" w14:textId="77777777" w:rsidR="00FA0384" w:rsidRPr="00587A68" w:rsidRDefault="00FA0384" w:rsidP="00FA0384">
      <w:pPr>
        <w:pStyle w:val="Prrafodelista"/>
        <w:rPr>
          <w:rFonts w:cs="Arial"/>
          <w:b/>
          <w:sz w:val="20"/>
        </w:rPr>
      </w:pPr>
    </w:p>
    <w:p w14:paraId="36D5A614" w14:textId="2F351462" w:rsidR="00FA0384" w:rsidRPr="00587A68" w:rsidRDefault="00FA0384" w:rsidP="00FA0384">
      <w:pPr>
        <w:jc w:val="both"/>
        <w:rPr>
          <w:rFonts w:cs="Arial"/>
          <w:sz w:val="20"/>
        </w:rPr>
      </w:pPr>
      <w:r w:rsidRPr="00587A68">
        <w:rPr>
          <w:rFonts w:cs="Arial"/>
          <w:sz w:val="20"/>
        </w:rPr>
        <w:t>Durante el primer semestre del año en curso, no se conformaron comisiones accidentales, transitorias, de vigilancia o ad-hoc</w:t>
      </w:r>
      <w:r w:rsidR="00452F4C">
        <w:rPr>
          <w:rFonts w:cs="Arial"/>
          <w:sz w:val="20"/>
        </w:rPr>
        <w:t xml:space="preserve"> en materia de control político.</w:t>
      </w:r>
    </w:p>
    <w:p w14:paraId="4AD9FED7" w14:textId="221AE77B" w:rsidR="00D8771E" w:rsidRPr="00587A68" w:rsidRDefault="00D8771E" w:rsidP="00D8771E">
      <w:pPr>
        <w:rPr>
          <w:rFonts w:cs="Arial"/>
          <w:sz w:val="16"/>
          <w:szCs w:val="16"/>
        </w:rPr>
      </w:pPr>
    </w:p>
    <w:p w14:paraId="1CB15C37" w14:textId="77777777" w:rsidR="000C555D" w:rsidRPr="00587A68" w:rsidRDefault="000C555D" w:rsidP="00160386">
      <w:pPr>
        <w:jc w:val="both"/>
        <w:rPr>
          <w:rFonts w:cs="Arial"/>
          <w:sz w:val="20"/>
          <w:lang w:val="es-MX"/>
        </w:rPr>
      </w:pPr>
    </w:p>
    <w:p w14:paraId="5B2B627A" w14:textId="681C120A" w:rsidR="003E5CB3" w:rsidRPr="00587A68" w:rsidRDefault="00644E83" w:rsidP="00C66681">
      <w:pPr>
        <w:pStyle w:val="Prrafodelista"/>
        <w:numPr>
          <w:ilvl w:val="0"/>
          <w:numId w:val="4"/>
        </w:numPr>
        <w:jc w:val="both"/>
        <w:rPr>
          <w:rFonts w:cs="Arial"/>
          <w:b/>
          <w:color w:val="000000" w:themeColor="text1"/>
          <w:sz w:val="20"/>
          <w:lang w:val="es-MX"/>
        </w:rPr>
      </w:pPr>
      <w:r w:rsidRPr="00587A68">
        <w:rPr>
          <w:rFonts w:cs="Arial"/>
          <w:b/>
          <w:color w:val="000000" w:themeColor="text1"/>
          <w:sz w:val="20"/>
          <w:lang w:val="es-MX"/>
        </w:rPr>
        <w:t>DERECHOS DE PETICIÓ</w:t>
      </w:r>
      <w:r w:rsidR="003E5CB3" w:rsidRPr="00587A68">
        <w:rPr>
          <w:rFonts w:cs="Arial"/>
          <w:b/>
          <w:color w:val="000000" w:themeColor="text1"/>
          <w:sz w:val="20"/>
          <w:lang w:val="es-MX"/>
        </w:rPr>
        <w:t>N</w:t>
      </w:r>
    </w:p>
    <w:p w14:paraId="1E8E0BF1" w14:textId="7A33451A" w:rsidR="00872DF4" w:rsidRPr="00587A68" w:rsidRDefault="00430C96" w:rsidP="007467CC">
      <w:pPr>
        <w:tabs>
          <w:tab w:val="left" w:pos="970"/>
        </w:tabs>
        <w:jc w:val="both"/>
        <w:rPr>
          <w:rFonts w:cs="Arial"/>
          <w:color w:val="000000" w:themeColor="text1"/>
          <w:sz w:val="20"/>
          <w:lang w:val="es-MX"/>
        </w:rPr>
      </w:pPr>
      <w:r w:rsidRPr="00587A68">
        <w:rPr>
          <w:rFonts w:cs="Arial"/>
          <w:color w:val="000000" w:themeColor="text1"/>
          <w:sz w:val="20"/>
          <w:lang w:val="es-MX"/>
        </w:rPr>
        <w:tab/>
      </w:r>
    </w:p>
    <w:p w14:paraId="2A0A1301" w14:textId="7AF34C58" w:rsidR="007467CC" w:rsidRPr="00587A68" w:rsidRDefault="007D034C" w:rsidP="007467CC">
      <w:pPr>
        <w:jc w:val="both"/>
        <w:rPr>
          <w:rFonts w:cs="Arial"/>
          <w:color w:val="000000" w:themeColor="text1"/>
          <w:sz w:val="20"/>
          <w:lang w:val="es-MX"/>
        </w:rPr>
      </w:pPr>
      <w:r w:rsidRPr="00587A68">
        <w:rPr>
          <w:rFonts w:cs="Arial"/>
          <w:color w:val="000000" w:themeColor="text1"/>
          <w:sz w:val="20"/>
          <w:lang w:val="es-MX"/>
        </w:rPr>
        <w:t>Se</w:t>
      </w:r>
      <w:r w:rsidR="00B31391" w:rsidRPr="00587A68">
        <w:rPr>
          <w:rFonts w:cs="Arial"/>
          <w:color w:val="000000" w:themeColor="text1"/>
          <w:sz w:val="20"/>
          <w:lang w:val="es-MX"/>
        </w:rPr>
        <w:t xml:space="preserve"> recibieron entre 1° </w:t>
      </w:r>
      <w:r w:rsidR="005C1623" w:rsidRPr="00587A68">
        <w:rPr>
          <w:rFonts w:cs="Arial"/>
          <w:color w:val="000000" w:themeColor="text1"/>
          <w:sz w:val="20"/>
          <w:lang w:val="es-MX"/>
        </w:rPr>
        <w:t>e</w:t>
      </w:r>
      <w:r w:rsidR="00791859" w:rsidRPr="00587A68">
        <w:rPr>
          <w:rFonts w:cs="Arial"/>
          <w:color w:val="000000" w:themeColor="text1"/>
          <w:sz w:val="20"/>
          <w:lang w:val="es-MX"/>
        </w:rPr>
        <w:t>nero</w:t>
      </w:r>
      <w:r w:rsidR="00762DDE" w:rsidRPr="00587A68">
        <w:rPr>
          <w:rFonts w:cs="Arial"/>
          <w:color w:val="000000" w:themeColor="text1"/>
          <w:sz w:val="20"/>
          <w:lang w:val="es-MX"/>
        </w:rPr>
        <w:t xml:space="preserve"> al 30</w:t>
      </w:r>
      <w:r w:rsidRPr="00587A68">
        <w:rPr>
          <w:rFonts w:cs="Arial"/>
          <w:color w:val="000000" w:themeColor="text1"/>
          <w:sz w:val="20"/>
          <w:lang w:val="es-MX"/>
        </w:rPr>
        <w:t xml:space="preserve"> de </w:t>
      </w:r>
      <w:r w:rsidR="00762DDE" w:rsidRPr="00587A68">
        <w:rPr>
          <w:rFonts w:cs="Arial"/>
          <w:color w:val="000000" w:themeColor="text1"/>
          <w:sz w:val="20"/>
          <w:lang w:val="es-MX"/>
        </w:rPr>
        <w:t>junio de 2025</w:t>
      </w:r>
      <w:r w:rsidR="007467CC" w:rsidRPr="00587A68">
        <w:rPr>
          <w:rFonts w:cs="Arial"/>
          <w:color w:val="000000" w:themeColor="text1"/>
          <w:sz w:val="20"/>
          <w:lang w:val="es-MX"/>
        </w:rPr>
        <w:t xml:space="preserve"> en la Comisión</w:t>
      </w:r>
      <w:r w:rsidRPr="00587A68">
        <w:rPr>
          <w:rFonts w:cs="Arial"/>
          <w:color w:val="000000" w:themeColor="text1"/>
          <w:sz w:val="20"/>
          <w:lang w:val="es-MX"/>
        </w:rPr>
        <w:t xml:space="preserve"> Segunda de Gobierno (</w:t>
      </w:r>
      <w:r w:rsidR="00762DDE" w:rsidRPr="00587A68">
        <w:rPr>
          <w:rFonts w:cs="Arial"/>
          <w:color w:val="000000" w:themeColor="text1"/>
          <w:sz w:val="20"/>
          <w:lang w:val="es-MX"/>
        </w:rPr>
        <w:t>30</w:t>
      </w:r>
      <w:r w:rsidR="007467CC" w:rsidRPr="00587A68">
        <w:rPr>
          <w:rFonts w:cs="Arial"/>
          <w:color w:val="000000" w:themeColor="text1"/>
          <w:sz w:val="20"/>
          <w:lang w:val="es-MX"/>
        </w:rPr>
        <w:t xml:space="preserve">) derechos de petición, los cuales fueron contestados dentro del término legal y según la órbita de competencia.  </w:t>
      </w:r>
    </w:p>
    <w:p w14:paraId="5150F66A" w14:textId="77777777" w:rsidR="007467CC" w:rsidRPr="00587A68" w:rsidRDefault="007467CC" w:rsidP="00160386">
      <w:pPr>
        <w:jc w:val="both"/>
        <w:rPr>
          <w:rFonts w:cs="Arial"/>
          <w:sz w:val="20"/>
        </w:rPr>
      </w:pPr>
    </w:p>
    <w:p w14:paraId="17E93A83" w14:textId="77777777" w:rsidR="008711CB" w:rsidRPr="00587A68" w:rsidRDefault="008711CB" w:rsidP="00160386">
      <w:pPr>
        <w:jc w:val="both"/>
        <w:rPr>
          <w:rFonts w:cs="Arial"/>
          <w:sz w:val="20"/>
        </w:rPr>
      </w:pPr>
    </w:p>
    <w:p w14:paraId="5BC366F4" w14:textId="14FCA168" w:rsidR="007467CC" w:rsidRPr="00587A68" w:rsidRDefault="00F726DA" w:rsidP="007467CC">
      <w:pPr>
        <w:jc w:val="both"/>
        <w:rPr>
          <w:rFonts w:cs="Arial"/>
          <w:b/>
          <w:sz w:val="20"/>
          <w:lang w:val="es-MX"/>
        </w:rPr>
      </w:pPr>
      <w:r w:rsidRPr="00587A68">
        <w:rPr>
          <w:rFonts w:cs="Arial"/>
          <w:b/>
          <w:sz w:val="20"/>
          <w:lang w:val="es-MX"/>
        </w:rPr>
        <w:t>5</w:t>
      </w:r>
      <w:r w:rsidR="007467CC" w:rsidRPr="00587A68">
        <w:rPr>
          <w:rFonts w:cs="Arial"/>
          <w:b/>
          <w:sz w:val="20"/>
          <w:lang w:val="es-MX"/>
        </w:rPr>
        <w:t>.  SEGUIMIENTO PLAN DE ACCIÓN AÑO: “202</w:t>
      </w:r>
      <w:r w:rsidR="000046E4" w:rsidRPr="00587A68">
        <w:rPr>
          <w:rFonts w:cs="Arial"/>
          <w:b/>
          <w:sz w:val="20"/>
          <w:lang w:val="es-MX"/>
        </w:rPr>
        <w:t>5</w:t>
      </w:r>
      <w:r w:rsidR="007467CC" w:rsidRPr="00587A68">
        <w:rPr>
          <w:rFonts w:cs="Arial"/>
          <w:b/>
          <w:sz w:val="20"/>
          <w:lang w:val="es-MX"/>
        </w:rPr>
        <w:t>”.</w:t>
      </w:r>
    </w:p>
    <w:p w14:paraId="72519420" w14:textId="77777777" w:rsidR="007467CC" w:rsidRPr="00587A68" w:rsidRDefault="007467CC" w:rsidP="007467CC">
      <w:pPr>
        <w:jc w:val="both"/>
        <w:rPr>
          <w:rFonts w:cs="Arial"/>
          <w:sz w:val="20"/>
          <w:lang w:val="es-MX"/>
        </w:rPr>
      </w:pPr>
      <w:r w:rsidRPr="00587A68">
        <w:rPr>
          <w:rFonts w:cs="Arial"/>
          <w:sz w:val="20"/>
          <w:lang w:val="es-MX"/>
        </w:rPr>
        <w:t xml:space="preserve"> </w:t>
      </w:r>
    </w:p>
    <w:p w14:paraId="3EAC88A2" w14:textId="54CB8F9F" w:rsidR="007467CC" w:rsidRPr="00587A68" w:rsidRDefault="007467CC" w:rsidP="007467CC">
      <w:pPr>
        <w:jc w:val="both"/>
        <w:rPr>
          <w:rFonts w:cs="Arial"/>
          <w:sz w:val="20"/>
          <w:lang w:val="es-MX"/>
        </w:rPr>
      </w:pPr>
      <w:r w:rsidRPr="00587A68">
        <w:rPr>
          <w:rFonts w:cs="Arial"/>
          <w:sz w:val="20"/>
          <w:lang w:val="es-MX"/>
        </w:rPr>
        <w:t>La consolidación y el reporte del Plan de Acción 202</w:t>
      </w:r>
      <w:r w:rsidR="000046E4" w:rsidRPr="00587A68">
        <w:rPr>
          <w:rFonts w:cs="Arial"/>
          <w:sz w:val="20"/>
          <w:lang w:val="es-MX"/>
        </w:rPr>
        <w:t>5</w:t>
      </w:r>
      <w:r w:rsidRPr="00587A68">
        <w:rPr>
          <w:rFonts w:cs="Arial"/>
          <w:sz w:val="20"/>
          <w:lang w:val="es-MX"/>
        </w:rPr>
        <w:t>, lo lleva acabo la Secretaria General de la Corporación.</w:t>
      </w:r>
    </w:p>
    <w:p w14:paraId="7C02962D" w14:textId="77777777" w:rsidR="007467CC" w:rsidRPr="00587A68" w:rsidRDefault="007467CC" w:rsidP="007467CC">
      <w:pPr>
        <w:jc w:val="both"/>
        <w:rPr>
          <w:rFonts w:cs="Arial"/>
          <w:sz w:val="20"/>
          <w:lang w:val="es-MX"/>
        </w:rPr>
      </w:pPr>
    </w:p>
    <w:p w14:paraId="2CC21756" w14:textId="77777777" w:rsidR="007467CC" w:rsidRPr="00587A68" w:rsidRDefault="007467CC" w:rsidP="00160386">
      <w:pPr>
        <w:jc w:val="both"/>
        <w:rPr>
          <w:rFonts w:cs="Arial"/>
          <w:sz w:val="20"/>
          <w:lang w:val="es-MX"/>
        </w:rPr>
      </w:pPr>
    </w:p>
    <w:p w14:paraId="75F16A34" w14:textId="644C128B" w:rsidR="00F726DA" w:rsidRPr="00587A68" w:rsidRDefault="00F726DA" w:rsidP="00F726DA">
      <w:pPr>
        <w:jc w:val="both"/>
        <w:rPr>
          <w:rFonts w:cs="Arial"/>
          <w:b/>
          <w:sz w:val="20"/>
          <w:lang w:val="es-MX"/>
        </w:rPr>
      </w:pPr>
      <w:r w:rsidRPr="00587A68">
        <w:rPr>
          <w:rFonts w:cs="Arial"/>
          <w:b/>
          <w:sz w:val="20"/>
          <w:lang w:val="es-MX"/>
        </w:rPr>
        <w:t>6. Procesos</w:t>
      </w:r>
      <w:r w:rsidR="00494543" w:rsidRPr="00587A68">
        <w:rPr>
          <w:rFonts w:cs="Arial"/>
          <w:b/>
          <w:sz w:val="20"/>
          <w:lang w:val="es-MX"/>
        </w:rPr>
        <w:t xml:space="preserve"> adscritos</w:t>
      </w:r>
      <w:r w:rsidRPr="00587A68">
        <w:rPr>
          <w:rFonts w:cs="Arial"/>
          <w:b/>
          <w:sz w:val="20"/>
          <w:lang w:val="es-MX"/>
        </w:rPr>
        <w:t xml:space="preserve"> y demás actividades desarrolladas (Para Secretaría General).</w:t>
      </w:r>
    </w:p>
    <w:p w14:paraId="7C908A11" w14:textId="77777777" w:rsidR="00F726DA" w:rsidRPr="00587A68" w:rsidRDefault="00F726DA" w:rsidP="00F726DA">
      <w:pPr>
        <w:jc w:val="both"/>
        <w:rPr>
          <w:rFonts w:cs="Arial"/>
          <w:b/>
          <w:sz w:val="20"/>
          <w:lang w:val="es-MX"/>
        </w:rPr>
      </w:pPr>
    </w:p>
    <w:p w14:paraId="00A2514E" w14:textId="6EF2BA8F" w:rsidR="0033172E" w:rsidRPr="00587A68" w:rsidRDefault="00656661" w:rsidP="00160386">
      <w:pPr>
        <w:jc w:val="both"/>
        <w:rPr>
          <w:rFonts w:cs="Arial"/>
          <w:sz w:val="20"/>
          <w:lang w:val="es-MX"/>
        </w:rPr>
      </w:pPr>
      <w:r w:rsidRPr="00587A68">
        <w:rPr>
          <w:rFonts w:cs="Arial"/>
          <w:sz w:val="20"/>
          <w:lang w:val="es-MX"/>
        </w:rPr>
        <w:t>Para consultar l</w:t>
      </w:r>
      <w:r w:rsidR="00884207" w:rsidRPr="00587A68">
        <w:rPr>
          <w:rFonts w:cs="Arial"/>
          <w:sz w:val="20"/>
          <w:lang w:val="es-MX"/>
        </w:rPr>
        <w:t>os anexos del presente informe,</w:t>
      </w:r>
      <w:r w:rsidRPr="00587A68">
        <w:rPr>
          <w:rFonts w:cs="Arial"/>
          <w:sz w:val="20"/>
          <w:lang w:val="es-MX"/>
        </w:rPr>
        <w:t xml:space="preserve"> ingrese a:</w:t>
      </w:r>
    </w:p>
    <w:p w14:paraId="6E15D6E1" w14:textId="77777777" w:rsidR="00656661" w:rsidRPr="00587A68" w:rsidRDefault="00656661" w:rsidP="00160386">
      <w:pPr>
        <w:jc w:val="both"/>
        <w:rPr>
          <w:rFonts w:cs="Arial"/>
          <w:sz w:val="20"/>
          <w:lang w:val="es-MX"/>
        </w:rPr>
      </w:pPr>
    </w:p>
    <w:p w14:paraId="1F969CF2" w14:textId="225BB744" w:rsidR="003E5CB3" w:rsidRPr="00587A68" w:rsidRDefault="00A16198" w:rsidP="00160386">
      <w:pPr>
        <w:jc w:val="both"/>
        <w:rPr>
          <w:rFonts w:cs="Arial"/>
          <w:sz w:val="20"/>
          <w:lang w:val="es-MX"/>
        </w:rPr>
      </w:pPr>
      <w:r w:rsidRPr="00587A68">
        <w:rPr>
          <w:rFonts w:cs="Arial"/>
          <w:sz w:val="20"/>
          <w:lang w:val="es-MX"/>
        </w:rPr>
        <w:t>A</w:t>
      </w:r>
      <w:r w:rsidR="00B35EDD" w:rsidRPr="00587A68">
        <w:rPr>
          <w:rFonts w:cs="Arial"/>
          <w:sz w:val="20"/>
          <w:lang w:val="es-MX"/>
        </w:rPr>
        <w:t>CCESO A COMISIONES</w:t>
      </w:r>
      <w:r w:rsidR="00685D61" w:rsidRPr="00587A68">
        <w:rPr>
          <w:rFonts w:cs="Arial"/>
          <w:sz w:val="20"/>
          <w:lang w:val="es-MX"/>
        </w:rPr>
        <w:t xml:space="preserve"> </w:t>
      </w:r>
    </w:p>
    <w:p w14:paraId="700FBC0A" w14:textId="77777777" w:rsidR="003E5CB3" w:rsidRPr="00587A68" w:rsidRDefault="00595726" w:rsidP="00160386">
      <w:pPr>
        <w:jc w:val="both"/>
        <w:rPr>
          <w:rFonts w:cs="Arial"/>
          <w:sz w:val="20"/>
          <w:lang w:val="es-MX"/>
        </w:rPr>
      </w:pPr>
      <w:r w:rsidRPr="00587A68">
        <w:rPr>
          <w:rFonts w:cs="Arial"/>
          <w:noProof/>
          <w:sz w:val="20"/>
          <w:lang w:val="es-CO" w:eastAsia="es-CO"/>
        </w:rPr>
        <mc:AlternateContent>
          <mc:Choice Requires="wps">
            <w:drawing>
              <wp:anchor distT="0" distB="0" distL="114300" distR="114300" simplePos="0" relativeHeight="251659264" behindDoc="0" locked="0" layoutInCell="1" allowOverlap="1" wp14:anchorId="7872BC83" wp14:editId="64B6E9EE">
                <wp:simplePos x="0" y="0"/>
                <wp:positionH relativeFrom="column">
                  <wp:posOffset>1318895</wp:posOffset>
                </wp:positionH>
                <wp:positionV relativeFrom="paragraph">
                  <wp:posOffset>327025</wp:posOffset>
                </wp:positionV>
                <wp:extent cx="0" cy="228600"/>
                <wp:effectExtent l="57785" t="5080" r="56515" b="23495"/>
                <wp:wrapNone/>
                <wp:docPr id="7"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9B9F46" id="Line 2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3.85pt,25.75pt" to="103.85pt,4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">
                <v:stroke endarrow="block"/>
              </v:line>
            </w:pict>
          </mc:Fallback>
        </mc:AlternateContent>
      </w:r>
      <w:r w:rsidRPr="00587A68">
        <w:rPr>
          <w:rFonts w:cs="Arial"/>
          <w:noProof/>
          <w:sz w:val="20"/>
          <w:lang w:val="es-CO" w:eastAsia="es-CO"/>
        </w:rPr>
        <mc:AlternateContent>
          <mc:Choice Requires="wps">
            <w:drawing>
              <wp:anchor distT="0" distB="0" distL="114300" distR="114300" simplePos="0" relativeHeight="251658240" behindDoc="0" locked="0" layoutInCell="1" allowOverlap="1" wp14:anchorId="58394D1D" wp14:editId="295042D4">
                <wp:simplePos x="0" y="0"/>
                <wp:positionH relativeFrom="column">
                  <wp:posOffset>960755</wp:posOffset>
                </wp:positionH>
                <wp:positionV relativeFrom="paragraph">
                  <wp:posOffset>299085</wp:posOffset>
                </wp:positionV>
                <wp:extent cx="342900" cy="0"/>
                <wp:effectExtent l="13970" t="5715" r="5080" b="13335"/>
                <wp:wrapTopAndBottom/>
                <wp:docPr id="6"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37A365" id="Line 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65pt,23.55pt" to="102.65pt,2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QTcEQ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">
                <w10:wrap type="topAndBottom"/>
              </v:line>
            </w:pict>
          </mc:Fallback>
        </mc:AlternateContent>
      </w:r>
      <w:r w:rsidRPr="00587A68">
        <w:rPr>
          <w:rFonts w:cs="Arial"/>
          <w:noProof/>
          <w:sz w:val="20"/>
          <w:lang w:val="es-CO" w:eastAsia="es-CO"/>
        </w:rPr>
        <mc:AlternateContent>
          <mc:Choice Requires="wps">
            <w:drawing>
              <wp:anchor distT="0" distB="0" distL="114300" distR="114300" simplePos="0" relativeHeight="251657216" behindDoc="0" locked="0" layoutInCell="1" allowOverlap="1" wp14:anchorId="07208B12" wp14:editId="0683F308">
                <wp:simplePos x="0" y="0"/>
                <wp:positionH relativeFrom="column">
                  <wp:posOffset>408305</wp:posOffset>
                </wp:positionH>
                <wp:positionV relativeFrom="paragraph">
                  <wp:posOffset>31750</wp:posOffset>
                </wp:positionV>
                <wp:extent cx="0" cy="228600"/>
                <wp:effectExtent l="61595" t="5080" r="52705" b="23495"/>
                <wp:wrapTopAndBottom/>
                <wp:docPr id="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89FD0C" id="Line 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15pt,2.5pt" to="32.1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">
                <v:stroke endarrow="block"/>
                <w10:wrap type="topAndBottom"/>
              </v:line>
            </w:pict>
          </mc:Fallback>
        </mc:AlternateContent>
      </w:r>
      <w:r w:rsidR="00F7629C" w:rsidRPr="00587A68">
        <w:rPr>
          <w:rFonts w:cs="Arial"/>
          <w:sz w:val="20"/>
          <w:lang w:val="es-MX"/>
        </w:rPr>
        <w:t>COMISIÓN</w:t>
      </w:r>
    </w:p>
    <w:p w14:paraId="26ADBA74" w14:textId="77777777" w:rsidR="003E5CB3" w:rsidRPr="00587A68" w:rsidRDefault="00F7629C" w:rsidP="00160386">
      <w:pPr>
        <w:jc w:val="both"/>
        <w:rPr>
          <w:rFonts w:cs="Arial"/>
          <w:sz w:val="20"/>
          <w:lang w:val="es-MX"/>
        </w:rPr>
      </w:pPr>
      <w:r w:rsidRPr="00587A68">
        <w:rPr>
          <w:rFonts w:cs="Arial"/>
          <w:sz w:val="20"/>
          <w:lang w:val="es-MX"/>
        </w:rPr>
        <w:tab/>
      </w:r>
      <w:r w:rsidRPr="00587A68">
        <w:rPr>
          <w:rFonts w:cs="Arial"/>
          <w:sz w:val="20"/>
          <w:lang w:val="es-MX"/>
        </w:rPr>
        <w:tab/>
      </w:r>
      <w:r w:rsidRPr="00587A68">
        <w:rPr>
          <w:rFonts w:cs="Arial"/>
          <w:sz w:val="20"/>
          <w:lang w:val="es-MX"/>
        </w:rPr>
        <w:tab/>
        <w:t>ANO _____</w:t>
      </w:r>
    </w:p>
    <w:p w14:paraId="71D6C07D" w14:textId="77777777" w:rsidR="001674FF" w:rsidRPr="00587A68" w:rsidRDefault="00595726" w:rsidP="00160386">
      <w:pPr>
        <w:ind w:left="3540" w:firstLine="708"/>
        <w:jc w:val="both"/>
        <w:rPr>
          <w:rFonts w:cs="Arial"/>
          <w:sz w:val="20"/>
          <w:lang w:val="es-MX"/>
        </w:rPr>
      </w:pPr>
      <w:r w:rsidRPr="00587A68">
        <w:rPr>
          <w:rFonts w:cs="Arial"/>
          <w:noProof/>
          <w:sz w:val="20"/>
          <w:lang w:val="es-CO" w:eastAsia="es-CO"/>
        </w:rPr>
        <mc:AlternateContent>
          <mc:Choice Requires="wps">
            <w:drawing>
              <wp:anchor distT="0" distB="0" distL="114300" distR="114300" simplePos="0" relativeHeight="251656192" behindDoc="0" locked="0" layoutInCell="1" allowOverlap="1" wp14:anchorId="0F0F23F2" wp14:editId="52E2AA91">
                <wp:simplePos x="0" y="0"/>
                <wp:positionH relativeFrom="column">
                  <wp:posOffset>2237105</wp:posOffset>
                </wp:positionH>
                <wp:positionV relativeFrom="paragraph">
                  <wp:posOffset>211455</wp:posOffset>
                </wp:positionV>
                <wp:extent cx="342900" cy="0"/>
                <wp:effectExtent l="13970" t="59055" r="14605" b="55245"/>
                <wp:wrapTopAndBottom/>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B74637" id="Line 3"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6.15pt,16.65pt" to="203.15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">
                <v:stroke endarrow="block"/>
                <w10:wrap type="topAndBottom"/>
              </v:line>
            </w:pict>
          </mc:Fallback>
        </mc:AlternateContent>
      </w:r>
      <w:r w:rsidRPr="00587A68">
        <w:rPr>
          <w:rFonts w:cs="Arial"/>
          <w:noProof/>
          <w:sz w:val="20"/>
          <w:lang w:val="es-CO" w:eastAsia="es-CO"/>
        </w:rPr>
        <mc:AlternateContent>
          <mc:Choice Requires="wps">
            <w:drawing>
              <wp:anchor distT="0" distB="0" distL="114300" distR="114300" simplePos="0" relativeHeight="251655168" behindDoc="0" locked="0" layoutInCell="1" allowOverlap="1" wp14:anchorId="5CB66A98" wp14:editId="5D2434F7">
                <wp:simplePos x="0" y="0"/>
                <wp:positionH relativeFrom="column">
                  <wp:posOffset>2237105</wp:posOffset>
                </wp:positionH>
                <wp:positionV relativeFrom="paragraph">
                  <wp:posOffset>97155</wp:posOffset>
                </wp:positionV>
                <wp:extent cx="0" cy="114300"/>
                <wp:effectExtent l="13970" t="11430" r="5080" b="7620"/>
                <wp:wrapTopAndBottom/>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D631B7" id="Line 2"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6.15pt,7.65pt" to="176.15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">
                <w10:wrap type="topAndBottom"/>
              </v:line>
            </w:pict>
          </mc:Fallback>
        </mc:AlternateContent>
      </w:r>
      <w:r w:rsidR="006472DB" w:rsidRPr="00587A68">
        <w:rPr>
          <w:rFonts w:cs="Arial"/>
          <w:sz w:val="20"/>
          <w:lang w:val="es-MX"/>
        </w:rPr>
        <w:t xml:space="preserve">INFORME DE GESTIÓN </w:t>
      </w:r>
      <w:r w:rsidR="000F5330" w:rsidRPr="00587A68">
        <w:rPr>
          <w:rFonts w:cs="Arial"/>
          <w:sz w:val="20"/>
          <w:lang w:val="es-MX"/>
        </w:rPr>
        <w:t xml:space="preserve">COMISIÓN </w:t>
      </w:r>
    </w:p>
    <w:p w14:paraId="56A37F22" w14:textId="568B62F2" w:rsidR="006472DB" w:rsidRPr="00587A68" w:rsidRDefault="006472DB" w:rsidP="00160386">
      <w:pPr>
        <w:jc w:val="both"/>
        <w:rPr>
          <w:rFonts w:cs="Arial"/>
          <w:sz w:val="20"/>
          <w:lang w:val="es-MX"/>
        </w:rPr>
      </w:pPr>
    </w:p>
    <w:p w14:paraId="595121C7" w14:textId="2B74EF93" w:rsidR="006472DB" w:rsidRPr="00587A68" w:rsidRDefault="000F5330" w:rsidP="00160386">
      <w:pPr>
        <w:jc w:val="both"/>
        <w:rPr>
          <w:rFonts w:cs="Arial"/>
          <w:sz w:val="20"/>
          <w:lang w:val="es-MX"/>
        </w:rPr>
      </w:pPr>
      <w:r w:rsidRPr="00587A68">
        <w:rPr>
          <w:rFonts w:cs="Arial"/>
          <w:sz w:val="20"/>
          <w:lang w:val="es-MX"/>
        </w:rPr>
        <w:t>C</w:t>
      </w:r>
      <w:r w:rsidR="00656661" w:rsidRPr="00587A68">
        <w:rPr>
          <w:rFonts w:cs="Arial"/>
          <w:sz w:val="20"/>
          <w:lang w:val="es-MX"/>
        </w:rPr>
        <w:t>ordial saludo,</w:t>
      </w:r>
    </w:p>
    <w:p w14:paraId="1889B4C0" w14:textId="77777777" w:rsidR="00645DC8" w:rsidRDefault="00645DC8" w:rsidP="00160386">
      <w:pPr>
        <w:jc w:val="both"/>
        <w:rPr>
          <w:rFonts w:cs="Arial"/>
          <w:sz w:val="20"/>
          <w:lang w:val="es-MX"/>
        </w:rPr>
      </w:pPr>
    </w:p>
    <w:p w14:paraId="1179D7F7" w14:textId="7AB22F59" w:rsidR="00452F4C" w:rsidRDefault="00452F4C" w:rsidP="00160386">
      <w:pPr>
        <w:jc w:val="both"/>
        <w:rPr>
          <w:rFonts w:cs="Arial"/>
          <w:sz w:val="20"/>
          <w:lang w:val="es-MX"/>
        </w:rPr>
      </w:pPr>
    </w:p>
    <w:p w14:paraId="719679BA" w14:textId="77777777" w:rsidR="00452F4C" w:rsidRPr="00587A68" w:rsidRDefault="00452F4C" w:rsidP="00160386">
      <w:pPr>
        <w:jc w:val="both"/>
        <w:rPr>
          <w:rFonts w:cs="Arial"/>
          <w:sz w:val="20"/>
          <w:lang w:val="es-MX"/>
        </w:rPr>
      </w:pPr>
    </w:p>
    <w:p w14:paraId="4D36AC87" w14:textId="4AA51062" w:rsidR="00F726DA" w:rsidRPr="00587A68" w:rsidRDefault="00CA68E9" w:rsidP="00E90103">
      <w:pPr>
        <w:tabs>
          <w:tab w:val="center" w:pos="6688"/>
          <w:tab w:val="left" w:pos="7224"/>
        </w:tabs>
        <w:ind w:left="4536"/>
        <w:jc w:val="both"/>
        <w:rPr>
          <w:rFonts w:cs="Arial"/>
          <w:sz w:val="20"/>
          <w:lang w:val="es-MX"/>
        </w:rPr>
      </w:pPr>
      <w:r w:rsidRPr="00587A68">
        <w:rPr>
          <w:rFonts w:cs="Arial"/>
          <w:szCs w:val="24"/>
          <w:lang w:eastAsia="es-ES_tradnl"/>
        </w:rPr>
        <w:fldChar w:fldCharType="begin"/>
      </w:r>
      <w:r w:rsidR="00000275" w:rsidRPr="00587A68">
        <w:rPr>
          <w:rFonts w:cs="Arial"/>
          <w:szCs w:val="24"/>
          <w:lang w:eastAsia="es-ES_tradnl"/>
        </w:rPr>
        <w:instrText xml:space="preserve"> INCLUDEPICTURE "C:\\var\\folders\\k_\\w6hmwwr9435_dbyjqz015rlw0000gn\\T\\com.microsoft.Word\\WebArchiveCopyPasteTempFiles\\page1image44923520" \* MERGEFORMAT </w:instrText>
      </w:r>
      <w:r w:rsidRPr="00587A68">
        <w:rPr>
          <w:rFonts w:cs="Arial"/>
          <w:szCs w:val="24"/>
          <w:lang w:eastAsia="es-ES_tradnl"/>
        </w:rPr>
        <w:fldChar w:fldCharType="end"/>
      </w:r>
      <w:r w:rsidR="00AF1FF8" w:rsidRPr="00587A68">
        <w:rPr>
          <w:rFonts w:cs="Arial"/>
          <w:szCs w:val="24"/>
          <w:lang w:eastAsia="es-ES_tradnl"/>
        </w:rPr>
        <w:tab/>
      </w:r>
      <w:r w:rsidR="00E90103" w:rsidRPr="00587A68">
        <w:rPr>
          <w:rFonts w:cs="Arial"/>
          <w:szCs w:val="24"/>
          <w:lang w:eastAsia="es-ES_tradnl"/>
        </w:rPr>
        <w:tab/>
      </w:r>
    </w:p>
    <w:p w14:paraId="5B3AA8B1" w14:textId="761CA44F" w:rsidR="003E5CB3" w:rsidRPr="00587A68" w:rsidRDefault="003E5CB3" w:rsidP="00160386">
      <w:pPr>
        <w:jc w:val="both"/>
        <w:rPr>
          <w:rFonts w:cs="Arial"/>
          <w:sz w:val="20"/>
          <w:lang w:val="es-MX"/>
        </w:rPr>
      </w:pPr>
      <w:r w:rsidRPr="00587A68">
        <w:rPr>
          <w:rFonts w:cs="Arial"/>
          <w:sz w:val="20"/>
          <w:lang w:val="es-MX"/>
        </w:rPr>
        <w:t xml:space="preserve"> </w:t>
      </w:r>
      <w:r w:rsidR="001674FF" w:rsidRPr="00587A68">
        <w:rPr>
          <w:rFonts w:cs="Arial"/>
          <w:sz w:val="20"/>
          <w:lang w:val="es-MX"/>
        </w:rPr>
        <w:t xml:space="preserve">                                                                                          </w:t>
      </w:r>
    </w:p>
    <w:p w14:paraId="746677A6" w14:textId="2DBCFA73" w:rsidR="003E5CB3" w:rsidRPr="00587A68" w:rsidRDefault="000046E4" w:rsidP="00160386">
      <w:pPr>
        <w:jc w:val="both"/>
        <w:rPr>
          <w:rFonts w:cs="Arial"/>
          <w:b/>
          <w:sz w:val="20"/>
          <w:lang w:val="es-MX"/>
        </w:rPr>
      </w:pPr>
      <w:r w:rsidRPr="00587A68">
        <w:rPr>
          <w:rFonts w:cs="Arial"/>
          <w:b/>
          <w:sz w:val="20"/>
          <w:lang w:val="es-MX"/>
        </w:rPr>
        <w:t xml:space="preserve">ANDRÉS </w:t>
      </w:r>
      <w:r w:rsidR="00452F4C">
        <w:rPr>
          <w:rFonts w:cs="Arial"/>
          <w:b/>
          <w:sz w:val="20"/>
          <w:lang w:val="es-MX"/>
        </w:rPr>
        <w:t>B</w:t>
      </w:r>
      <w:r w:rsidRPr="00587A68">
        <w:rPr>
          <w:rFonts w:cs="Arial"/>
          <w:b/>
          <w:sz w:val="20"/>
          <w:lang w:val="es-MX"/>
        </w:rPr>
        <w:t>ARRIOS BERNAL</w:t>
      </w:r>
      <w:r w:rsidR="00F726DA" w:rsidRPr="00587A68">
        <w:rPr>
          <w:rFonts w:cs="Arial"/>
          <w:b/>
          <w:sz w:val="20"/>
          <w:lang w:val="es-MX"/>
        </w:rPr>
        <w:tab/>
        <w:t xml:space="preserve"> </w:t>
      </w:r>
      <w:r w:rsidR="00452F4C">
        <w:rPr>
          <w:rFonts w:cs="Arial"/>
          <w:b/>
          <w:sz w:val="20"/>
          <w:lang w:val="es-MX"/>
        </w:rPr>
        <w:tab/>
      </w:r>
      <w:r w:rsidR="00452F4C">
        <w:rPr>
          <w:rFonts w:cs="Arial"/>
          <w:b/>
          <w:sz w:val="20"/>
          <w:lang w:val="es-MX"/>
        </w:rPr>
        <w:tab/>
      </w:r>
      <w:r w:rsidR="00452F4C">
        <w:rPr>
          <w:rFonts w:cs="Arial"/>
          <w:b/>
          <w:sz w:val="20"/>
          <w:lang w:val="es-MX"/>
        </w:rPr>
        <w:tab/>
      </w:r>
      <w:r w:rsidR="009C33BD" w:rsidRPr="00587A68">
        <w:rPr>
          <w:rFonts w:cs="Arial"/>
          <w:b/>
          <w:sz w:val="20"/>
          <w:lang w:val="es-MX"/>
        </w:rPr>
        <w:t>DAVID ANTONIO GARZÓN FANDIÑO</w:t>
      </w:r>
    </w:p>
    <w:p w14:paraId="1A0903FB" w14:textId="156CBAB7" w:rsidR="003E5CB3" w:rsidRPr="00587A68" w:rsidRDefault="00785B13" w:rsidP="00160386">
      <w:pPr>
        <w:jc w:val="both"/>
        <w:rPr>
          <w:rFonts w:cs="Arial"/>
          <w:sz w:val="20"/>
        </w:rPr>
      </w:pPr>
      <w:r w:rsidRPr="00587A68">
        <w:rPr>
          <w:rFonts w:cs="Arial"/>
          <w:sz w:val="20"/>
        </w:rPr>
        <w:t>Presidente</w:t>
      </w:r>
      <w:r w:rsidR="000F5330" w:rsidRPr="00587A68">
        <w:rPr>
          <w:rFonts w:cs="Arial"/>
          <w:sz w:val="20"/>
        </w:rPr>
        <w:t xml:space="preserve">                                                                      </w:t>
      </w:r>
      <w:r w:rsidR="00452F4C">
        <w:rPr>
          <w:rFonts w:cs="Arial"/>
          <w:sz w:val="20"/>
        </w:rPr>
        <w:tab/>
      </w:r>
      <w:r w:rsidR="000F5330" w:rsidRPr="00587A68">
        <w:rPr>
          <w:rFonts w:cs="Arial"/>
          <w:sz w:val="20"/>
        </w:rPr>
        <w:t>Subsecretario de Despacho</w:t>
      </w:r>
    </w:p>
    <w:p w14:paraId="66EA8494" w14:textId="77777777" w:rsidR="003E5CB3" w:rsidRPr="00587A68" w:rsidRDefault="003E5CB3" w:rsidP="00160386">
      <w:pPr>
        <w:jc w:val="both"/>
        <w:rPr>
          <w:rFonts w:cs="Arial"/>
          <w:sz w:val="20"/>
          <w:lang w:val="es-MX"/>
        </w:rPr>
      </w:pPr>
    </w:p>
    <w:p w14:paraId="28DB5137" w14:textId="77777777" w:rsidR="009C33BD" w:rsidRPr="00587A68" w:rsidRDefault="009C33BD" w:rsidP="00160386">
      <w:pPr>
        <w:jc w:val="both"/>
        <w:rPr>
          <w:rFonts w:cs="Arial"/>
          <w:sz w:val="16"/>
          <w:szCs w:val="16"/>
          <w:lang w:val="es-MX"/>
        </w:rPr>
      </w:pPr>
    </w:p>
    <w:p w14:paraId="1CAA5F5D" w14:textId="713211A1" w:rsidR="00F7629C" w:rsidRPr="00587A68" w:rsidRDefault="000F5330" w:rsidP="00160386">
      <w:pPr>
        <w:jc w:val="both"/>
        <w:rPr>
          <w:rFonts w:cs="Arial"/>
          <w:sz w:val="16"/>
          <w:szCs w:val="16"/>
          <w:lang w:val="es-MX"/>
        </w:rPr>
      </w:pPr>
      <w:r w:rsidRPr="00587A68">
        <w:rPr>
          <w:rFonts w:cs="Arial"/>
          <w:sz w:val="16"/>
          <w:szCs w:val="16"/>
          <w:lang w:val="es-MX"/>
        </w:rPr>
        <w:t>Ela</w:t>
      </w:r>
      <w:r w:rsidR="003541CD" w:rsidRPr="00587A68">
        <w:rPr>
          <w:rFonts w:cs="Arial"/>
          <w:sz w:val="16"/>
          <w:szCs w:val="16"/>
          <w:lang w:val="es-MX"/>
        </w:rPr>
        <w:t>boró</w:t>
      </w:r>
      <w:r w:rsidR="001A7E4B" w:rsidRPr="00587A68">
        <w:rPr>
          <w:rFonts w:cs="Arial"/>
          <w:sz w:val="16"/>
          <w:szCs w:val="16"/>
          <w:lang w:val="es-MX"/>
        </w:rPr>
        <w:t>:</w:t>
      </w:r>
      <w:r w:rsidR="00E90103" w:rsidRPr="00587A68">
        <w:rPr>
          <w:rFonts w:cs="Arial"/>
          <w:sz w:val="16"/>
          <w:szCs w:val="16"/>
          <w:lang w:val="es-MX"/>
        </w:rPr>
        <w:t xml:space="preserve"> Ana Yolanda Durán Rodríguez, Leonieth Michelle Rojas Gil,</w:t>
      </w:r>
      <w:r w:rsidR="001A7E4B" w:rsidRPr="00587A68">
        <w:rPr>
          <w:rFonts w:cs="Arial"/>
          <w:sz w:val="16"/>
          <w:szCs w:val="16"/>
          <w:lang w:val="es-MX"/>
        </w:rPr>
        <w:t xml:space="preserve"> </w:t>
      </w:r>
      <w:r w:rsidR="00DF3DF1" w:rsidRPr="00587A68">
        <w:rPr>
          <w:rFonts w:cs="Arial"/>
          <w:sz w:val="16"/>
          <w:szCs w:val="16"/>
          <w:lang w:val="es-MX"/>
        </w:rPr>
        <w:t xml:space="preserve">Elías Aponte Bustamante; </w:t>
      </w:r>
      <w:r w:rsidR="00B31391" w:rsidRPr="00587A68">
        <w:rPr>
          <w:rFonts w:cs="Arial"/>
          <w:sz w:val="16"/>
          <w:szCs w:val="16"/>
          <w:lang w:val="es-MX"/>
        </w:rPr>
        <w:t>Anderson Luna Mercado</w:t>
      </w:r>
      <w:r w:rsidR="00E90103" w:rsidRPr="00587A68">
        <w:rPr>
          <w:rFonts w:cs="Arial"/>
          <w:sz w:val="16"/>
          <w:szCs w:val="16"/>
          <w:lang w:val="es-MX"/>
        </w:rPr>
        <w:t xml:space="preserve">. </w:t>
      </w:r>
      <w:r w:rsidR="00F726DA" w:rsidRPr="00587A68">
        <w:rPr>
          <w:rFonts w:cs="Arial"/>
          <w:sz w:val="16"/>
          <w:szCs w:val="16"/>
          <w:lang w:val="es-MX"/>
        </w:rPr>
        <w:t xml:space="preserve"> </w:t>
      </w:r>
    </w:p>
    <w:p w14:paraId="4F19382B" w14:textId="791A8BE2" w:rsidR="00E90976" w:rsidRPr="00587A68" w:rsidRDefault="00E90976" w:rsidP="00160386">
      <w:pPr>
        <w:jc w:val="both"/>
        <w:rPr>
          <w:rFonts w:cs="Arial"/>
          <w:sz w:val="16"/>
          <w:szCs w:val="16"/>
          <w:lang w:val="es-MX"/>
        </w:rPr>
      </w:pPr>
      <w:r w:rsidRPr="00587A68">
        <w:rPr>
          <w:rFonts w:cs="Arial"/>
          <w:sz w:val="16"/>
          <w:szCs w:val="16"/>
          <w:lang w:val="es-MX"/>
        </w:rPr>
        <w:t>Revisó:</w:t>
      </w:r>
      <w:r w:rsidR="00B31391" w:rsidRPr="00587A68">
        <w:rPr>
          <w:rFonts w:cs="Arial"/>
          <w:sz w:val="16"/>
          <w:szCs w:val="16"/>
          <w:lang w:val="es-MX"/>
        </w:rPr>
        <w:t xml:space="preserve"> </w:t>
      </w:r>
      <w:r w:rsidR="009C33BD" w:rsidRPr="00587A68">
        <w:rPr>
          <w:rFonts w:cs="Arial"/>
          <w:sz w:val="16"/>
          <w:szCs w:val="16"/>
          <w:lang w:val="es-MX"/>
        </w:rPr>
        <w:t>David Antonio Garzón Fandiño</w:t>
      </w:r>
    </w:p>
    <w:p w14:paraId="508CEA59" w14:textId="401AAF03" w:rsidR="000F5330" w:rsidRPr="00587A68" w:rsidRDefault="006D5D00" w:rsidP="00160386">
      <w:pPr>
        <w:jc w:val="both"/>
        <w:rPr>
          <w:rFonts w:cs="Arial"/>
          <w:sz w:val="16"/>
          <w:szCs w:val="16"/>
          <w:lang w:val="es-MX"/>
        </w:rPr>
      </w:pPr>
      <w:r w:rsidRPr="00587A68">
        <w:rPr>
          <w:rFonts w:cs="Arial"/>
          <w:sz w:val="16"/>
          <w:szCs w:val="16"/>
          <w:lang w:val="es-MX"/>
        </w:rPr>
        <w:t xml:space="preserve">Copia: </w:t>
      </w:r>
      <w:r w:rsidR="00FA189C" w:rsidRPr="00587A68">
        <w:rPr>
          <w:rFonts w:cs="Arial"/>
          <w:sz w:val="16"/>
          <w:szCs w:val="16"/>
          <w:lang w:val="es-MX"/>
        </w:rPr>
        <w:t xml:space="preserve"> </w:t>
      </w:r>
      <w:r w:rsidRPr="00587A68">
        <w:rPr>
          <w:rFonts w:cs="Arial"/>
          <w:sz w:val="16"/>
          <w:szCs w:val="16"/>
          <w:lang w:val="es-MX"/>
        </w:rPr>
        <w:t>Mesa Directiva de la Corporación</w:t>
      </w:r>
    </w:p>
    <w:p w14:paraId="4907335F" w14:textId="68FB5BFF" w:rsidR="006D5D00" w:rsidRPr="00587A68" w:rsidRDefault="008937D4" w:rsidP="008937D4">
      <w:pPr>
        <w:jc w:val="both"/>
        <w:rPr>
          <w:rFonts w:cs="Arial"/>
          <w:sz w:val="16"/>
          <w:szCs w:val="16"/>
          <w:lang w:val="es-MX"/>
        </w:rPr>
      </w:pPr>
      <w:r w:rsidRPr="00587A68">
        <w:rPr>
          <w:rFonts w:cs="Arial"/>
          <w:sz w:val="16"/>
          <w:szCs w:val="16"/>
          <w:lang w:val="es-MX"/>
        </w:rPr>
        <w:t xml:space="preserve">             </w:t>
      </w:r>
      <w:r w:rsidR="006D5D00" w:rsidRPr="00587A68">
        <w:rPr>
          <w:rFonts w:cs="Arial"/>
          <w:sz w:val="16"/>
          <w:szCs w:val="16"/>
          <w:lang w:val="es-MX"/>
        </w:rPr>
        <w:t xml:space="preserve">Mesa Directiva de la Comisión </w:t>
      </w:r>
    </w:p>
    <w:p w14:paraId="344A9197" w14:textId="69A8DCD5" w:rsidR="000F5330" w:rsidRPr="00587A68" w:rsidRDefault="000F5330" w:rsidP="00160386">
      <w:pPr>
        <w:jc w:val="both"/>
        <w:rPr>
          <w:rFonts w:cs="Arial"/>
          <w:sz w:val="16"/>
          <w:szCs w:val="16"/>
          <w:lang w:val="es-MX"/>
        </w:rPr>
      </w:pPr>
      <w:r w:rsidRPr="00587A68">
        <w:rPr>
          <w:rFonts w:cs="Arial"/>
          <w:sz w:val="16"/>
          <w:szCs w:val="16"/>
          <w:lang w:val="es-MX"/>
        </w:rPr>
        <w:t xml:space="preserve">           </w:t>
      </w:r>
      <w:r w:rsidR="00FA189C" w:rsidRPr="00587A68">
        <w:rPr>
          <w:rFonts w:cs="Arial"/>
          <w:sz w:val="16"/>
          <w:szCs w:val="16"/>
          <w:lang w:val="es-MX"/>
        </w:rPr>
        <w:t xml:space="preserve">  </w:t>
      </w:r>
      <w:r w:rsidRPr="00587A68">
        <w:rPr>
          <w:rFonts w:cs="Arial"/>
          <w:sz w:val="16"/>
          <w:szCs w:val="16"/>
          <w:lang w:val="es-MX"/>
        </w:rPr>
        <w:t>Secretaría General</w:t>
      </w:r>
    </w:p>
    <w:p w14:paraId="766E8249" w14:textId="77777777" w:rsidR="00452F4C" w:rsidRDefault="000F5330" w:rsidP="00160386">
      <w:pPr>
        <w:jc w:val="both"/>
        <w:rPr>
          <w:rFonts w:cs="Arial"/>
          <w:sz w:val="16"/>
          <w:szCs w:val="16"/>
          <w:lang w:val="es-MX"/>
        </w:rPr>
      </w:pPr>
      <w:r w:rsidRPr="00587A68">
        <w:rPr>
          <w:rFonts w:cs="Arial"/>
          <w:sz w:val="16"/>
          <w:szCs w:val="16"/>
          <w:lang w:val="es-MX"/>
        </w:rPr>
        <w:t xml:space="preserve">          </w:t>
      </w:r>
      <w:r w:rsidR="00FA189C" w:rsidRPr="00587A68">
        <w:rPr>
          <w:rFonts w:cs="Arial"/>
          <w:sz w:val="16"/>
          <w:szCs w:val="16"/>
          <w:lang w:val="es-MX"/>
        </w:rPr>
        <w:t xml:space="preserve">   </w:t>
      </w:r>
      <w:r w:rsidR="00C76029" w:rsidRPr="00587A68">
        <w:rPr>
          <w:rFonts w:cs="Arial"/>
          <w:sz w:val="16"/>
          <w:szCs w:val="16"/>
          <w:lang w:val="es-MX"/>
        </w:rPr>
        <w:t>OAP</w:t>
      </w:r>
    </w:p>
    <w:p w14:paraId="018C99B5" w14:textId="7E615107" w:rsidR="000F5330" w:rsidRPr="00587A68" w:rsidRDefault="006D5D00" w:rsidP="00160386">
      <w:pPr>
        <w:jc w:val="both"/>
        <w:rPr>
          <w:rFonts w:cs="Arial"/>
          <w:sz w:val="16"/>
          <w:szCs w:val="16"/>
          <w:lang w:val="es-MX"/>
        </w:rPr>
      </w:pPr>
      <w:r w:rsidRPr="00587A68">
        <w:rPr>
          <w:rFonts w:cs="Arial"/>
          <w:sz w:val="16"/>
          <w:szCs w:val="16"/>
          <w:lang w:val="es-MX"/>
        </w:rPr>
        <w:t>OCI</w:t>
      </w:r>
    </w:p>
    <w:sectPr w:rsidR="000F5330" w:rsidRPr="00587A68" w:rsidSect="006E0F34">
      <w:headerReference w:type="even" r:id="rId8"/>
      <w:headerReference w:type="default" r:id="rId9"/>
      <w:footerReference w:type="even" r:id="rId10"/>
      <w:footerReference w:type="default" r:id="rId11"/>
      <w:pgSz w:w="12242" w:h="18722" w:code="41"/>
      <w:pgMar w:top="1701" w:right="1701" w:bottom="1701" w:left="1701" w:header="1134" w:footer="851"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F475FC" w14:textId="77777777" w:rsidR="00082778" w:rsidRDefault="00082778">
      <w:r>
        <w:separator/>
      </w:r>
    </w:p>
  </w:endnote>
  <w:endnote w:type="continuationSeparator" w:id="0">
    <w:p w14:paraId="2EF2C699" w14:textId="77777777" w:rsidR="00082778" w:rsidRDefault="000827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B7B417" w14:textId="77777777" w:rsidR="005F0DA9" w:rsidRDefault="005F0DA9" w:rsidP="003E5CB3">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668493A5" w14:textId="77777777" w:rsidR="005F0DA9" w:rsidRDefault="005F0DA9" w:rsidP="003E5CB3">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9A35CB" w14:textId="478EA30C" w:rsidR="005F0DA9" w:rsidRDefault="005F0DA9" w:rsidP="00B93917">
    <w:pPr>
      <w:pStyle w:val="Piedepgina"/>
      <w:jc w:val="center"/>
      <w:rPr>
        <w:sz w:val="18"/>
        <w:szCs w:val="16"/>
      </w:rPr>
    </w:pPr>
  </w:p>
  <w:p w14:paraId="3C7CDC16" w14:textId="5B8BF674" w:rsidR="005F0DA9" w:rsidRPr="00637271" w:rsidRDefault="005F0DA9" w:rsidP="00293B12">
    <w:pPr>
      <w:pStyle w:val="Piedepgina"/>
      <w:ind w:firstLine="568"/>
      <w:jc w:val="center"/>
      <w:rPr>
        <w:color w:val="5B9BD5" w:themeColor="accent1"/>
        <w:sz w:val="16"/>
        <w:szCs w:val="16"/>
      </w:rPr>
    </w:pPr>
    <w:r w:rsidRPr="00637271">
      <w:rPr>
        <w:sz w:val="16"/>
        <w:szCs w:val="16"/>
      </w:rPr>
      <w:t xml:space="preserve">Página </w:t>
    </w:r>
    <w:r w:rsidRPr="00637271">
      <w:rPr>
        <w:sz w:val="16"/>
        <w:szCs w:val="16"/>
      </w:rPr>
      <w:fldChar w:fldCharType="begin"/>
    </w:r>
    <w:r w:rsidRPr="00637271">
      <w:rPr>
        <w:sz w:val="16"/>
        <w:szCs w:val="16"/>
      </w:rPr>
      <w:instrText>PAGE  \* Arabic  \* MERGEFORMAT</w:instrText>
    </w:r>
    <w:r w:rsidRPr="00637271">
      <w:rPr>
        <w:sz w:val="16"/>
        <w:szCs w:val="16"/>
      </w:rPr>
      <w:fldChar w:fldCharType="separate"/>
    </w:r>
    <w:r>
      <w:rPr>
        <w:noProof/>
        <w:sz w:val="16"/>
        <w:szCs w:val="16"/>
      </w:rPr>
      <w:t>10</w:t>
    </w:r>
    <w:r w:rsidRPr="00637271">
      <w:rPr>
        <w:sz w:val="16"/>
        <w:szCs w:val="16"/>
      </w:rPr>
      <w:fldChar w:fldCharType="end"/>
    </w:r>
    <w:r w:rsidRPr="00637271">
      <w:rPr>
        <w:sz w:val="16"/>
        <w:szCs w:val="16"/>
      </w:rPr>
      <w:t xml:space="preserve"> de </w:t>
    </w:r>
    <w:r w:rsidRPr="00637271">
      <w:rPr>
        <w:sz w:val="16"/>
        <w:szCs w:val="16"/>
      </w:rPr>
      <w:fldChar w:fldCharType="begin"/>
    </w:r>
    <w:r w:rsidRPr="00637271">
      <w:rPr>
        <w:sz w:val="16"/>
        <w:szCs w:val="16"/>
      </w:rPr>
      <w:instrText>NUMPAGES  \* Arabic  \* MERGEFORMAT</w:instrText>
    </w:r>
    <w:r w:rsidRPr="00637271">
      <w:rPr>
        <w:sz w:val="16"/>
        <w:szCs w:val="16"/>
      </w:rPr>
      <w:fldChar w:fldCharType="separate"/>
    </w:r>
    <w:r>
      <w:rPr>
        <w:noProof/>
        <w:sz w:val="16"/>
        <w:szCs w:val="16"/>
      </w:rPr>
      <w:t>10</w:t>
    </w:r>
    <w:r w:rsidRPr="00637271">
      <w:rPr>
        <w:sz w:val="16"/>
        <w:szCs w:val="16"/>
      </w:rPr>
      <w:fldChar w:fldCharType="end"/>
    </w:r>
  </w:p>
  <w:p w14:paraId="290E5F53" w14:textId="0D637B46" w:rsidR="005F0DA9" w:rsidRPr="00B93917" w:rsidRDefault="005F0DA9" w:rsidP="00293B12">
    <w:pPr>
      <w:pStyle w:val="Piedepgina"/>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C29FC4" w14:textId="77777777" w:rsidR="00082778" w:rsidRDefault="00082778">
      <w:r>
        <w:separator/>
      </w:r>
    </w:p>
  </w:footnote>
  <w:footnote w:type="continuationSeparator" w:id="0">
    <w:p w14:paraId="0B0BFEB0" w14:textId="77777777" w:rsidR="00082778" w:rsidRDefault="00082778">
      <w:r>
        <w:continuationSeparator/>
      </w:r>
    </w:p>
  </w:footnote>
  <w:footnote w:id="1">
    <w:p w14:paraId="0D49B1C5" w14:textId="4FA11098" w:rsidR="00587A68" w:rsidRPr="00587A68" w:rsidRDefault="00587A68" w:rsidP="00587A68">
      <w:pPr>
        <w:pStyle w:val="Textonotapie"/>
        <w:jc w:val="both"/>
        <w:rPr>
          <w:sz w:val="16"/>
          <w:szCs w:val="16"/>
        </w:rPr>
      </w:pPr>
      <w:r w:rsidRPr="00587A68">
        <w:rPr>
          <w:rStyle w:val="Refdenotaalpie"/>
          <w:sz w:val="16"/>
          <w:szCs w:val="16"/>
        </w:rPr>
        <w:footnoteRef/>
      </w:r>
      <w:r w:rsidRPr="00587A68">
        <w:rPr>
          <w:sz w:val="16"/>
          <w:szCs w:val="16"/>
        </w:rPr>
        <w:t xml:space="preserve"> Es importante mencionar que este número hace referencia a la cantidad de iniciativas que fueron tramitadas en la Comisión. No obstante, se precisa que una iniciativa puede corresponder al debate de varios proyectos de acuerdo acumulados por unidad de materia.</w:t>
      </w:r>
    </w:p>
  </w:footnote>
  <w:footnote w:id="2">
    <w:p w14:paraId="7FFE807F" w14:textId="4558A799" w:rsidR="000A39EC" w:rsidRPr="00A12DB2" w:rsidRDefault="000A39EC" w:rsidP="000A39EC">
      <w:pPr>
        <w:pStyle w:val="Textonotapie"/>
        <w:jc w:val="both"/>
        <w:rPr>
          <w:i/>
          <w:iCs/>
          <w:sz w:val="16"/>
          <w:szCs w:val="16"/>
          <w:lang w:val="es-CO"/>
        </w:rPr>
      </w:pPr>
      <w:r w:rsidRPr="00A12DB2">
        <w:rPr>
          <w:rStyle w:val="Refdenotaalpie"/>
          <w:sz w:val="16"/>
          <w:szCs w:val="16"/>
        </w:rPr>
        <w:footnoteRef/>
      </w:r>
      <w:r w:rsidRPr="00A12DB2">
        <w:rPr>
          <w:sz w:val="16"/>
          <w:szCs w:val="16"/>
        </w:rPr>
        <w:t xml:space="preserve"> </w:t>
      </w:r>
      <w:r w:rsidRPr="00A12DB2">
        <w:rPr>
          <w:sz w:val="16"/>
          <w:szCs w:val="16"/>
          <w:lang w:val="es-CO"/>
        </w:rPr>
        <w:t>Corresponde a aquellos proyectos de acuerdo que fueron suscritos con la autoría</w:t>
      </w:r>
      <w:r>
        <w:rPr>
          <w:sz w:val="16"/>
          <w:szCs w:val="16"/>
          <w:lang w:val="es-CO"/>
        </w:rPr>
        <w:t xml:space="preserve"> integrada</w:t>
      </w:r>
      <w:r w:rsidRPr="00A12DB2">
        <w:rPr>
          <w:sz w:val="16"/>
          <w:szCs w:val="16"/>
          <w:lang w:val="es-CO"/>
        </w:rPr>
        <w:t xml:space="preserve"> de concejales de diferentes bancadas, como lo contempla el artículo 65 del Acuerdo 741 de 2019</w:t>
      </w:r>
      <w:r w:rsidRPr="00A12DB2">
        <w:rPr>
          <w:i/>
          <w:iCs/>
          <w:sz w:val="16"/>
          <w:szCs w:val="16"/>
          <w:lang w:val="es-CO"/>
        </w:rPr>
        <w:t>: “</w:t>
      </w:r>
      <w:r w:rsidRPr="00A12DB2">
        <w:rPr>
          <w:b/>
          <w:bCs/>
          <w:i/>
          <w:iCs/>
          <w:sz w:val="16"/>
          <w:szCs w:val="16"/>
        </w:rPr>
        <w:t>ARTÍCULO 65.- INICIATIVA. </w:t>
      </w:r>
      <w:r w:rsidRPr="00A12DB2">
        <w:rPr>
          <w:i/>
          <w:iCs/>
          <w:sz w:val="16"/>
          <w:szCs w:val="16"/>
        </w:rPr>
        <w:t xml:space="preserve">Los proyectos de acuerdo pueden ser presentados por los Concejales individualmente, a través de las Bancadas, </w:t>
      </w:r>
      <w:r w:rsidRPr="00A12DB2">
        <w:rPr>
          <w:b/>
          <w:bCs/>
          <w:i/>
          <w:iCs/>
          <w:sz w:val="16"/>
          <w:szCs w:val="16"/>
          <w:u w:val="single"/>
        </w:rPr>
        <w:t>de manera integrada con otros Concejales o Bancadas</w:t>
      </w:r>
      <w:r w:rsidRPr="00A12DB2">
        <w:rPr>
          <w:i/>
          <w:iCs/>
          <w:sz w:val="16"/>
          <w:szCs w:val="16"/>
        </w:rPr>
        <w:t xml:space="preserve"> y por el Alcalde Mayor, por medio de sus Secretarios, Jefes de Departamento Administrativo o Representantes Legales de las Entidades Descentralizadas.</w:t>
      </w:r>
    </w:p>
    <w:p w14:paraId="20A2A54E" w14:textId="07900018" w:rsidR="000A39EC" w:rsidRPr="006C6DD2" w:rsidRDefault="000A39EC" w:rsidP="006C6DD2">
      <w:pPr>
        <w:pStyle w:val="Textonotapie"/>
        <w:jc w:val="both"/>
        <w:rPr>
          <w:i/>
          <w:iCs/>
          <w:sz w:val="16"/>
          <w:szCs w:val="16"/>
          <w:lang w:val="es-CO"/>
        </w:rPr>
      </w:pPr>
      <w:r w:rsidRPr="00A12DB2">
        <w:rPr>
          <w:i/>
          <w:iCs/>
          <w:sz w:val="16"/>
          <w:szCs w:val="16"/>
        </w:rPr>
        <w:t>El Personero, el Contralor y las Juntas Administradoras Locales, los pueden presentar en materias relacionadas con sus atribuciones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D6B06B" w14:textId="77777777" w:rsidR="005F0DA9" w:rsidRDefault="005F0DA9" w:rsidP="003E5CB3">
    <w:pPr>
      <w:pStyle w:val="Encabezad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653AD854" w14:textId="77777777" w:rsidR="005F0DA9" w:rsidRDefault="005F0DA9" w:rsidP="003E5CB3">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CellMar>
        <w:left w:w="70" w:type="dxa"/>
        <w:right w:w="70" w:type="dxa"/>
      </w:tblCellMar>
      <w:tblLook w:val="0000" w:firstRow="0" w:lastRow="0" w:firstColumn="0" w:lastColumn="0" w:noHBand="0" w:noVBand="0"/>
    </w:tblPr>
    <w:tblGrid>
      <w:gridCol w:w="1562"/>
      <w:gridCol w:w="4701"/>
      <w:gridCol w:w="2567"/>
    </w:tblGrid>
    <w:tr w:rsidR="005F0DA9" w14:paraId="6B3849A1" w14:textId="77777777" w:rsidTr="00B36DE8">
      <w:trPr>
        <w:trHeight w:val="454"/>
      </w:trPr>
      <w:tc>
        <w:tcPr>
          <w:tcW w:w="960" w:type="pct"/>
          <w:vMerge w:val="restart"/>
          <w:tcBorders>
            <w:top w:val="single" w:sz="4" w:space="0" w:color="auto"/>
            <w:left w:val="single" w:sz="4" w:space="0" w:color="auto"/>
            <w:right w:val="single" w:sz="4" w:space="0" w:color="auto"/>
          </w:tcBorders>
          <w:vAlign w:val="center"/>
        </w:tcPr>
        <w:p w14:paraId="50FF6192" w14:textId="77777777" w:rsidR="005F0DA9" w:rsidRDefault="005F0DA9" w:rsidP="00F26A2D">
          <w:pPr>
            <w:jc w:val="center"/>
            <w:rPr>
              <w:rFonts w:cs="Arial"/>
              <w:sz w:val="16"/>
              <w:szCs w:val="16"/>
            </w:rPr>
          </w:pPr>
        </w:p>
      </w:tc>
      <w:tc>
        <w:tcPr>
          <w:tcW w:w="2737" w:type="pct"/>
          <w:tcBorders>
            <w:top w:val="single" w:sz="4" w:space="0" w:color="auto"/>
            <w:left w:val="nil"/>
            <w:bottom w:val="single" w:sz="4" w:space="0" w:color="auto"/>
            <w:right w:val="single" w:sz="4" w:space="0" w:color="auto"/>
          </w:tcBorders>
          <w:vAlign w:val="center"/>
        </w:tcPr>
        <w:p w14:paraId="704F085C" w14:textId="4A10E7CC" w:rsidR="005F0DA9" w:rsidRPr="00160386" w:rsidRDefault="005F0DA9" w:rsidP="00BF14E2">
          <w:pPr>
            <w:jc w:val="center"/>
            <w:rPr>
              <w:rFonts w:cs="Arial"/>
              <w:sz w:val="18"/>
              <w:szCs w:val="18"/>
            </w:rPr>
          </w:pPr>
          <w:r>
            <w:rPr>
              <w:rFonts w:cs="Arial"/>
              <w:sz w:val="18"/>
              <w:szCs w:val="18"/>
            </w:rPr>
            <w:t xml:space="preserve"> PROCESOS: GESTIÓ</w:t>
          </w:r>
          <w:r w:rsidRPr="00160386">
            <w:rPr>
              <w:rFonts w:cs="Arial"/>
              <w:sz w:val="18"/>
              <w:szCs w:val="18"/>
            </w:rPr>
            <w:t>N NORMATIVA</w:t>
          </w:r>
          <w:r>
            <w:rPr>
              <w:rFonts w:cs="Arial"/>
              <w:sz w:val="18"/>
              <w:szCs w:val="18"/>
            </w:rPr>
            <w:t>,</w:t>
          </w:r>
          <w:r w:rsidRPr="00160386">
            <w:rPr>
              <w:rFonts w:cs="Arial"/>
              <w:sz w:val="18"/>
              <w:szCs w:val="18"/>
            </w:rPr>
            <w:t xml:space="preserve"> </w:t>
          </w:r>
          <w:r>
            <w:rPr>
              <w:rFonts w:cs="Arial"/>
              <w:sz w:val="18"/>
              <w:szCs w:val="18"/>
            </w:rPr>
            <w:t xml:space="preserve">CONTROL POLÍTICO, ELECCIONES DE SERVIDORES PÚBLICOS DISTRITALES </w:t>
          </w:r>
        </w:p>
      </w:tc>
      <w:tc>
        <w:tcPr>
          <w:tcW w:w="1303" w:type="pct"/>
          <w:tcBorders>
            <w:top w:val="single" w:sz="4" w:space="0" w:color="auto"/>
            <w:left w:val="nil"/>
            <w:bottom w:val="single" w:sz="4" w:space="0" w:color="auto"/>
            <w:right w:val="single" w:sz="4" w:space="0" w:color="000000"/>
          </w:tcBorders>
          <w:noWrap/>
          <w:vAlign w:val="center"/>
        </w:tcPr>
        <w:p w14:paraId="2300A7F6" w14:textId="048D64E4" w:rsidR="005F0DA9" w:rsidRDefault="005F0DA9" w:rsidP="00F004BE">
          <w:pPr>
            <w:rPr>
              <w:rFonts w:cs="Arial"/>
              <w:sz w:val="16"/>
              <w:szCs w:val="16"/>
            </w:rPr>
          </w:pPr>
          <w:r>
            <w:rPr>
              <w:rFonts w:cs="Arial"/>
              <w:sz w:val="16"/>
              <w:szCs w:val="16"/>
            </w:rPr>
            <w:t>CÓDIGO</w:t>
          </w:r>
          <w:r w:rsidRPr="0027045A">
            <w:rPr>
              <w:rFonts w:cs="Arial"/>
              <w:color w:val="3366FF"/>
              <w:sz w:val="16"/>
              <w:szCs w:val="16"/>
            </w:rPr>
            <w:t>:</w:t>
          </w:r>
          <w:r>
            <w:rPr>
              <w:rFonts w:cs="Arial"/>
              <w:color w:val="3366FF"/>
              <w:sz w:val="16"/>
              <w:szCs w:val="16"/>
            </w:rPr>
            <w:t xml:space="preserve"> </w:t>
          </w:r>
          <w:r w:rsidRPr="00BF14E2">
            <w:rPr>
              <w:rFonts w:cs="Arial"/>
              <w:sz w:val="16"/>
              <w:szCs w:val="16"/>
            </w:rPr>
            <w:t>GNV-CTP-ESP-FO-008</w:t>
          </w:r>
        </w:p>
      </w:tc>
    </w:tr>
    <w:tr w:rsidR="005F0DA9" w14:paraId="1078B1B9" w14:textId="77777777" w:rsidTr="00B36DE8">
      <w:trPr>
        <w:trHeight w:val="454"/>
      </w:trPr>
      <w:tc>
        <w:tcPr>
          <w:tcW w:w="960" w:type="pct"/>
          <w:vMerge/>
          <w:tcBorders>
            <w:left w:val="single" w:sz="4" w:space="0" w:color="auto"/>
            <w:right w:val="single" w:sz="4" w:space="0" w:color="auto"/>
          </w:tcBorders>
          <w:vAlign w:val="center"/>
        </w:tcPr>
        <w:p w14:paraId="696D8758" w14:textId="77777777" w:rsidR="005F0DA9" w:rsidRDefault="005F0DA9" w:rsidP="00675148">
          <w:pPr>
            <w:rPr>
              <w:rFonts w:cs="Arial"/>
              <w:sz w:val="16"/>
              <w:szCs w:val="16"/>
            </w:rPr>
          </w:pPr>
        </w:p>
      </w:tc>
      <w:tc>
        <w:tcPr>
          <w:tcW w:w="2737" w:type="pct"/>
          <w:vMerge w:val="restart"/>
          <w:tcBorders>
            <w:top w:val="single" w:sz="4" w:space="0" w:color="auto"/>
            <w:left w:val="nil"/>
            <w:right w:val="single" w:sz="4" w:space="0" w:color="auto"/>
          </w:tcBorders>
          <w:vAlign w:val="center"/>
        </w:tcPr>
        <w:p w14:paraId="29EE1D80" w14:textId="77777777" w:rsidR="005F0DA9" w:rsidRPr="00525FB3" w:rsidRDefault="005F0DA9" w:rsidP="00B36DE8">
          <w:pPr>
            <w:jc w:val="center"/>
            <w:rPr>
              <w:rFonts w:cs="Arial"/>
              <w:sz w:val="20"/>
              <w:highlight w:val="yellow"/>
            </w:rPr>
          </w:pPr>
          <w:r w:rsidRPr="00BA1D3E">
            <w:rPr>
              <w:rFonts w:cs="Arial"/>
              <w:sz w:val="20"/>
            </w:rPr>
            <w:t>INFORME DE GESTIÓN SECRETARÍA GENERAL Y COMISIONES</w:t>
          </w:r>
        </w:p>
      </w:tc>
      <w:tc>
        <w:tcPr>
          <w:tcW w:w="1303" w:type="pct"/>
          <w:tcBorders>
            <w:top w:val="single" w:sz="4" w:space="0" w:color="auto"/>
            <w:left w:val="nil"/>
            <w:bottom w:val="single" w:sz="4" w:space="0" w:color="auto"/>
            <w:right w:val="single" w:sz="4" w:space="0" w:color="000000"/>
          </w:tcBorders>
          <w:vAlign w:val="center"/>
        </w:tcPr>
        <w:p w14:paraId="2EEE8BDF" w14:textId="3CD69206" w:rsidR="005F0DA9" w:rsidRPr="0027045A" w:rsidRDefault="005F0DA9" w:rsidP="00F26A2D">
          <w:pPr>
            <w:rPr>
              <w:rFonts w:cs="Arial"/>
              <w:sz w:val="16"/>
              <w:szCs w:val="16"/>
            </w:rPr>
          </w:pPr>
          <w:r>
            <w:rPr>
              <w:rFonts w:cs="Arial"/>
              <w:sz w:val="16"/>
              <w:szCs w:val="16"/>
            </w:rPr>
            <w:t>VERSIÓN:     04</w:t>
          </w:r>
        </w:p>
      </w:tc>
    </w:tr>
    <w:tr w:rsidR="005F0DA9" w14:paraId="3DED5DE1" w14:textId="77777777" w:rsidTr="00B36DE8">
      <w:trPr>
        <w:trHeight w:val="454"/>
      </w:trPr>
      <w:tc>
        <w:tcPr>
          <w:tcW w:w="960" w:type="pct"/>
          <w:vMerge/>
          <w:tcBorders>
            <w:left w:val="single" w:sz="4" w:space="0" w:color="auto"/>
            <w:bottom w:val="single" w:sz="4" w:space="0" w:color="auto"/>
            <w:right w:val="single" w:sz="4" w:space="0" w:color="auto"/>
          </w:tcBorders>
          <w:vAlign w:val="center"/>
        </w:tcPr>
        <w:p w14:paraId="0146B32B" w14:textId="77777777" w:rsidR="005F0DA9" w:rsidRDefault="005F0DA9" w:rsidP="00675148">
          <w:pPr>
            <w:rPr>
              <w:rFonts w:cs="Arial"/>
              <w:sz w:val="16"/>
              <w:szCs w:val="16"/>
            </w:rPr>
          </w:pPr>
        </w:p>
      </w:tc>
      <w:tc>
        <w:tcPr>
          <w:tcW w:w="2737" w:type="pct"/>
          <w:vMerge/>
          <w:tcBorders>
            <w:left w:val="nil"/>
            <w:bottom w:val="single" w:sz="4" w:space="0" w:color="auto"/>
            <w:right w:val="single" w:sz="4" w:space="0" w:color="auto"/>
          </w:tcBorders>
          <w:vAlign w:val="center"/>
        </w:tcPr>
        <w:p w14:paraId="10542B80" w14:textId="77777777" w:rsidR="005F0DA9" w:rsidRPr="00AF7F38" w:rsidRDefault="005F0DA9" w:rsidP="00675148">
          <w:pPr>
            <w:jc w:val="center"/>
            <w:rPr>
              <w:rFonts w:cs="Arial"/>
              <w:sz w:val="18"/>
              <w:szCs w:val="18"/>
            </w:rPr>
          </w:pPr>
        </w:p>
      </w:tc>
      <w:tc>
        <w:tcPr>
          <w:tcW w:w="1303" w:type="pct"/>
          <w:tcBorders>
            <w:top w:val="single" w:sz="4" w:space="0" w:color="auto"/>
            <w:left w:val="nil"/>
            <w:bottom w:val="single" w:sz="4" w:space="0" w:color="auto"/>
            <w:right w:val="single" w:sz="4" w:space="0" w:color="000000"/>
          </w:tcBorders>
          <w:vAlign w:val="center"/>
        </w:tcPr>
        <w:p w14:paraId="08158DCB" w14:textId="6357705A" w:rsidR="005F0DA9" w:rsidRDefault="005F0DA9" w:rsidP="000A65ED">
          <w:pPr>
            <w:rPr>
              <w:rFonts w:cs="Arial"/>
              <w:sz w:val="16"/>
              <w:szCs w:val="16"/>
            </w:rPr>
          </w:pPr>
          <w:r>
            <w:rPr>
              <w:rFonts w:cs="Arial"/>
              <w:sz w:val="16"/>
              <w:szCs w:val="16"/>
            </w:rPr>
            <w:t>FECHA: 31-Ago-2021</w:t>
          </w:r>
        </w:p>
      </w:tc>
    </w:tr>
  </w:tbl>
  <w:p w14:paraId="56375A9D" w14:textId="77777777" w:rsidR="005F0DA9" w:rsidRPr="00160386" w:rsidRDefault="005F0DA9" w:rsidP="001E1915">
    <w:pPr>
      <w:pStyle w:val="Encabezado"/>
      <w:jc w:val="center"/>
      <w:rPr>
        <w:color w:val="333333"/>
        <w:sz w:val="8"/>
        <w:szCs w:val="8"/>
      </w:rPr>
    </w:pPr>
    <w:r w:rsidRPr="00D4338D">
      <w:rPr>
        <w:noProof/>
        <w:lang w:val="es-CO" w:eastAsia="es-CO"/>
      </w:rPr>
      <w:drawing>
        <wp:anchor distT="0" distB="0" distL="114300" distR="114300" simplePos="0" relativeHeight="251662848" behindDoc="1" locked="0" layoutInCell="1" allowOverlap="1" wp14:anchorId="3208E248" wp14:editId="19DDB3CF">
          <wp:simplePos x="0" y="0"/>
          <wp:positionH relativeFrom="column">
            <wp:posOffset>200025</wp:posOffset>
          </wp:positionH>
          <wp:positionV relativeFrom="paragraph">
            <wp:posOffset>-897890</wp:posOffset>
          </wp:positionV>
          <wp:extent cx="752475" cy="885825"/>
          <wp:effectExtent l="0" t="0" r="9525" b="952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27"/>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15:restartNumberingAfterBreak="0">
    <w:nsid w:val="089F788E"/>
    <w:multiLevelType w:val="multilevel"/>
    <w:tmpl w:val="527CC496"/>
    <w:lvl w:ilvl="0">
      <w:start w:val="3"/>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16FC050B"/>
    <w:multiLevelType w:val="hybridMultilevel"/>
    <w:tmpl w:val="61DCA5E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20E230C0"/>
    <w:multiLevelType w:val="multilevel"/>
    <w:tmpl w:val="C866740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21E45114"/>
    <w:multiLevelType w:val="multilevel"/>
    <w:tmpl w:val="62FA7AB8"/>
    <w:lvl w:ilvl="0">
      <w:start w:val="5"/>
      <w:numFmt w:val="decimal"/>
      <w:lvlText w:val="%1."/>
      <w:lvlJc w:val="left"/>
      <w:pPr>
        <w:ind w:left="376" w:hanging="360"/>
      </w:pPr>
      <w:rPr>
        <w:rFonts w:hint="default"/>
      </w:rPr>
    </w:lvl>
    <w:lvl w:ilvl="1">
      <w:start w:val="1"/>
      <w:numFmt w:val="decimal"/>
      <w:isLgl/>
      <w:lvlText w:val="%1.%2."/>
      <w:lvlJc w:val="left"/>
      <w:pPr>
        <w:ind w:left="736" w:hanging="720"/>
      </w:pPr>
      <w:rPr>
        <w:rFonts w:hint="default"/>
      </w:rPr>
    </w:lvl>
    <w:lvl w:ilvl="2">
      <w:start w:val="1"/>
      <w:numFmt w:val="decimal"/>
      <w:isLgl/>
      <w:lvlText w:val="%1.%2.%3."/>
      <w:lvlJc w:val="left"/>
      <w:pPr>
        <w:ind w:left="736" w:hanging="720"/>
      </w:pPr>
      <w:rPr>
        <w:rFonts w:hint="default"/>
      </w:rPr>
    </w:lvl>
    <w:lvl w:ilvl="3">
      <w:start w:val="1"/>
      <w:numFmt w:val="decimal"/>
      <w:isLgl/>
      <w:lvlText w:val="%1.%2.%3.%4."/>
      <w:lvlJc w:val="left"/>
      <w:pPr>
        <w:ind w:left="1096" w:hanging="1080"/>
      </w:pPr>
      <w:rPr>
        <w:rFonts w:hint="default"/>
      </w:rPr>
    </w:lvl>
    <w:lvl w:ilvl="4">
      <w:start w:val="1"/>
      <w:numFmt w:val="decimal"/>
      <w:isLgl/>
      <w:lvlText w:val="%1.%2.%3.%4.%5."/>
      <w:lvlJc w:val="left"/>
      <w:pPr>
        <w:ind w:left="1096" w:hanging="1080"/>
      </w:pPr>
      <w:rPr>
        <w:rFonts w:hint="default"/>
      </w:rPr>
    </w:lvl>
    <w:lvl w:ilvl="5">
      <w:start w:val="1"/>
      <w:numFmt w:val="decimal"/>
      <w:isLgl/>
      <w:lvlText w:val="%1.%2.%3.%4.%5.%6."/>
      <w:lvlJc w:val="left"/>
      <w:pPr>
        <w:ind w:left="1456" w:hanging="1440"/>
      </w:pPr>
      <w:rPr>
        <w:rFonts w:hint="default"/>
      </w:rPr>
    </w:lvl>
    <w:lvl w:ilvl="6">
      <w:start w:val="1"/>
      <w:numFmt w:val="decimal"/>
      <w:isLgl/>
      <w:lvlText w:val="%1.%2.%3.%4.%5.%6.%7."/>
      <w:lvlJc w:val="left"/>
      <w:pPr>
        <w:ind w:left="1456" w:hanging="1440"/>
      </w:pPr>
      <w:rPr>
        <w:rFonts w:hint="default"/>
      </w:rPr>
    </w:lvl>
    <w:lvl w:ilvl="7">
      <w:start w:val="1"/>
      <w:numFmt w:val="decimal"/>
      <w:isLgl/>
      <w:lvlText w:val="%1.%2.%3.%4.%5.%6.%7.%8."/>
      <w:lvlJc w:val="left"/>
      <w:pPr>
        <w:ind w:left="1816" w:hanging="1800"/>
      </w:pPr>
      <w:rPr>
        <w:rFonts w:hint="default"/>
      </w:rPr>
    </w:lvl>
    <w:lvl w:ilvl="8">
      <w:start w:val="1"/>
      <w:numFmt w:val="decimal"/>
      <w:isLgl/>
      <w:lvlText w:val="%1.%2.%3.%4.%5.%6.%7.%8.%9."/>
      <w:lvlJc w:val="left"/>
      <w:pPr>
        <w:ind w:left="2176" w:hanging="2160"/>
      </w:pPr>
      <w:rPr>
        <w:rFonts w:hint="default"/>
      </w:rPr>
    </w:lvl>
  </w:abstractNum>
  <w:abstractNum w:abstractNumId="5" w15:restartNumberingAfterBreak="0">
    <w:nsid w:val="22B53213"/>
    <w:multiLevelType w:val="multilevel"/>
    <w:tmpl w:val="8312CCA8"/>
    <w:lvl w:ilvl="0">
      <w:start w:val="2"/>
      <w:numFmt w:val="decimal"/>
      <w:lvlText w:val="%1"/>
      <w:lvlJc w:val="left"/>
      <w:pPr>
        <w:ind w:left="360" w:hanging="360"/>
      </w:pPr>
      <w:rPr>
        <w:rFonts w:hint="default"/>
        <w:b w:val="0"/>
        <w:color w:val="000000" w:themeColor="text1"/>
      </w:rPr>
    </w:lvl>
    <w:lvl w:ilvl="1">
      <w:start w:val="2"/>
      <w:numFmt w:val="decimal"/>
      <w:lvlText w:val="%1.%2"/>
      <w:lvlJc w:val="left"/>
      <w:pPr>
        <w:ind w:left="360" w:hanging="360"/>
      </w:pPr>
      <w:rPr>
        <w:rFonts w:hint="default"/>
        <w:b w:val="0"/>
        <w:color w:val="000000" w:themeColor="text1"/>
      </w:rPr>
    </w:lvl>
    <w:lvl w:ilvl="2">
      <w:start w:val="1"/>
      <w:numFmt w:val="decimal"/>
      <w:lvlText w:val="%1.%2.%3"/>
      <w:lvlJc w:val="left"/>
      <w:pPr>
        <w:ind w:left="720" w:hanging="720"/>
      </w:pPr>
      <w:rPr>
        <w:rFonts w:hint="default"/>
        <w:b w:val="0"/>
        <w:color w:val="000000" w:themeColor="text1"/>
      </w:rPr>
    </w:lvl>
    <w:lvl w:ilvl="3">
      <w:start w:val="1"/>
      <w:numFmt w:val="decimal"/>
      <w:lvlText w:val="%1.%2.%3.%4"/>
      <w:lvlJc w:val="left"/>
      <w:pPr>
        <w:ind w:left="720" w:hanging="720"/>
      </w:pPr>
      <w:rPr>
        <w:rFonts w:hint="default"/>
        <w:b w:val="0"/>
        <w:color w:val="000000" w:themeColor="text1"/>
      </w:rPr>
    </w:lvl>
    <w:lvl w:ilvl="4">
      <w:start w:val="1"/>
      <w:numFmt w:val="decimal"/>
      <w:lvlText w:val="%1.%2.%3.%4.%5"/>
      <w:lvlJc w:val="left"/>
      <w:pPr>
        <w:ind w:left="1080" w:hanging="1080"/>
      </w:pPr>
      <w:rPr>
        <w:rFonts w:hint="default"/>
        <w:b w:val="0"/>
        <w:color w:val="000000" w:themeColor="text1"/>
      </w:rPr>
    </w:lvl>
    <w:lvl w:ilvl="5">
      <w:start w:val="1"/>
      <w:numFmt w:val="decimal"/>
      <w:lvlText w:val="%1.%2.%3.%4.%5.%6"/>
      <w:lvlJc w:val="left"/>
      <w:pPr>
        <w:ind w:left="1080" w:hanging="1080"/>
      </w:pPr>
      <w:rPr>
        <w:rFonts w:hint="default"/>
        <w:b w:val="0"/>
        <w:color w:val="000000" w:themeColor="text1"/>
      </w:rPr>
    </w:lvl>
    <w:lvl w:ilvl="6">
      <w:start w:val="1"/>
      <w:numFmt w:val="decimal"/>
      <w:lvlText w:val="%1.%2.%3.%4.%5.%6.%7"/>
      <w:lvlJc w:val="left"/>
      <w:pPr>
        <w:ind w:left="1440" w:hanging="1440"/>
      </w:pPr>
      <w:rPr>
        <w:rFonts w:hint="default"/>
        <w:b w:val="0"/>
        <w:color w:val="000000" w:themeColor="text1"/>
      </w:rPr>
    </w:lvl>
    <w:lvl w:ilvl="7">
      <w:start w:val="1"/>
      <w:numFmt w:val="decimal"/>
      <w:lvlText w:val="%1.%2.%3.%4.%5.%6.%7.%8"/>
      <w:lvlJc w:val="left"/>
      <w:pPr>
        <w:ind w:left="1440" w:hanging="1440"/>
      </w:pPr>
      <w:rPr>
        <w:rFonts w:hint="default"/>
        <w:b w:val="0"/>
        <w:color w:val="000000" w:themeColor="text1"/>
      </w:rPr>
    </w:lvl>
    <w:lvl w:ilvl="8">
      <w:start w:val="1"/>
      <w:numFmt w:val="decimal"/>
      <w:lvlText w:val="%1.%2.%3.%4.%5.%6.%7.%8.%9"/>
      <w:lvlJc w:val="left"/>
      <w:pPr>
        <w:ind w:left="1800" w:hanging="1800"/>
      </w:pPr>
      <w:rPr>
        <w:rFonts w:hint="default"/>
        <w:b w:val="0"/>
        <w:color w:val="000000" w:themeColor="text1"/>
      </w:rPr>
    </w:lvl>
  </w:abstractNum>
  <w:abstractNum w:abstractNumId="6" w15:restartNumberingAfterBreak="0">
    <w:nsid w:val="22F53DC9"/>
    <w:multiLevelType w:val="hybridMultilevel"/>
    <w:tmpl w:val="0BBA1A1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3566351"/>
    <w:multiLevelType w:val="hybridMultilevel"/>
    <w:tmpl w:val="2752CE7E"/>
    <w:lvl w:ilvl="0" w:tplc="41B2D56C">
      <w:start w:val="1"/>
      <w:numFmt w:val="decimal"/>
      <w:lvlText w:val="%1."/>
      <w:lvlJc w:val="left"/>
      <w:pPr>
        <w:ind w:left="720" w:hanging="360"/>
      </w:pPr>
      <w:rPr>
        <w:i w:val="0"/>
        <w:i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3BE586D"/>
    <w:multiLevelType w:val="multilevel"/>
    <w:tmpl w:val="1E6C925C"/>
    <w:lvl w:ilvl="0">
      <w:start w:val="2"/>
      <w:numFmt w:val="decimal"/>
      <w:lvlText w:val="%1"/>
      <w:lvlJc w:val="left"/>
      <w:pPr>
        <w:ind w:left="360" w:hanging="360"/>
      </w:pPr>
      <w:rPr>
        <w:rFonts w:hint="default"/>
        <w:i/>
      </w:rPr>
    </w:lvl>
    <w:lvl w:ilvl="1">
      <w:start w:val="5"/>
      <w:numFmt w:val="decimal"/>
      <w:lvlText w:val="%1.%2"/>
      <w:lvlJc w:val="left"/>
      <w:pPr>
        <w:ind w:left="360" w:hanging="36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9" w15:restartNumberingAfterBreak="0">
    <w:nsid w:val="2A152DEF"/>
    <w:multiLevelType w:val="multilevel"/>
    <w:tmpl w:val="419EC942"/>
    <w:lvl w:ilvl="0">
      <w:start w:val="2"/>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b w:val="0"/>
      </w:rPr>
    </w:lvl>
    <w:lvl w:ilvl="2">
      <w:start w:val="1"/>
      <w:numFmt w:val="decimalZero"/>
      <w:lvlText w:val="%1.%2.%3."/>
      <w:lvlJc w:val="left"/>
      <w:pPr>
        <w:tabs>
          <w:tab w:val="num" w:pos="720"/>
        </w:tabs>
        <w:ind w:left="720" w:hanging="720"/>
      </w:pPr>
      <w:rPr>
        <w:rFonts w:hint="default"/>
      </w:rPr>
    </w:lvl>
    <w:lvl w:ilvl="3">
      <w:start w:val="1"/>
      <w:numFmt w:val="decimalZero"/>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2ADB4F89"/>
    <w:multiLevelType w:val="multilevel"/>
    <w:tmpl w:val="0D54D26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59E2CBA"/>
    <w:multiLevelType w:val="multilevel"/>
    <w:tmpl w:val="8F36B1C8"/>
    <w:lvl w:ilvl="0">
      <w:start w:val="1"/>
      <w:numFmt w:val="decimal"/>
      <w:lvlText w:val="%1."/>
      <w:lvlJc w:val="left"/>
      <w:pPr>
        <w:tabs>
          <w:tab w:val="num" w:pos="705"/>
        </w:tabs>
        <w:ind w:left="705" w:hanging="705"/>
      </w:pPr>
      <w:rPr>
        <w:rFonts w:hint="default"/>
        <w:b w:val="0"/>
      </w:rPr>
    </w:lvl>
    <w:lvl w:ilvl="1">
      <w:start w:val="1"/>
      <w:numFmt w:val="decimal"/>
      <w:lvlText w:val="%1.%2."/>
      <w:lvlJc w:val="left"/>
      <w:pPr>
        <w:tabs>
          <w:tab w:val="num" w:pos="840"/>
        </w:tabs>
        <w:ind w:left="840" w:hanging="720"/>
      </w:pPr>
      <w:rPr>
        <w:rFonts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12" w15:restartNumberingAfterBreak="0">
    <w:nsid w:val="3B697CF5"/>
    <w:multiLevelType w:val="multilevel"/>
    <w:tmpl w:val="1B5AC4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1BA43A4"/>
    <w:multiLevelType w:val="multilevel"/>
    <w:tmpl w:val="7E04C89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E001711"/>
    <w:multiLevelType w:val="hybridMultilevel"/>
    <w:tmpl w:val="A31AC0A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4FAE1C00"/>
    <w:multiLevelType w:val="multilevel"/>
    <w:tmpl w:val="D93C8F9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23F72E6"/>
    <w:multiLevelType w:val="hybridMultilevel"/>
    <w:tmpl w:val="16204332"/>
    <w:lvl w:ilvl="0" w:tplc="240A0005">
      <w:start w:val="1"/>
      <w:numFmt w:val="bullet"/>
      <w:lvlText w:val=""/>
      <w:lvlJc w:val="left"/>
      <w:pPr>
        <w:ind w:left="1068"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544C3566"/>
    <w:multiLevelType w:val="multilevel"/>
    <w:tmpl w:val="6EB6CF5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5FA2103"/>
    <w:multiLevelType w:val="multilevel"/>
    <w:tmpl w:val="63A6407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D91526B"/>
    <w:multiLevelType w:val="hybridMultilevel"/>
    <w:tmpl w:val="CA9A2832"/>
    <w:lvl w:ilvl="0" w:tplc="240A000F">
      <w:start w:val="2"/>
      <w:numFmt w:val="decimal"/>
      <w:lvlText w:val="%1."/>
      <w:lvlJc w:val="left"/>
      <w:pPr>
        <w:ind w:left="360" w:hanging="360"/>
      </w:pPr>
      <w:rPr>
        <w:rFonts w:hint="default"/>
      </w:rPr>
    </w:lvl>
    <w:lvl w:ilvl="1" w:tplc="240A0019">
      <w:start w:val="1"/>
      <w:numFmt w:val="lowerLetter"/>
      <w:lvlText w:val="%2."/>
      <w:lvlJc w:val="left"/>
      <w:pPr>
        <w:ind w:left="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0" w15:restartNumberingAfterBreak="0">
    <w:nsid w:val="65BB72F7"/>
    <w:multiLevelType w:val="multilevel"/>
    <w:tmpl w:val="016C0AF6"/>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15:restartNumberingAfterBreak="0">
    <w:nsid w:val="68E273B5"/>
    <w:multiLevelType w:val="multilevel"/>
    <w:tmpl w:val="6D7CBC58"/>
    <w:lvl w:ilvl="0">
      <w:start w:val="3"/>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708D112D"/>
    <w:multiLevelType w:val="hybridMultilevel"/>
    <w:tmpl w:val="8DECFBF6"/>
    <w:lvl w:ilvl="0" w:tplc="240A000F">
      <w:start w:val="1"/>
      <w:numFmt w:val="decimal"/>
      <w:lvlText w:val="%1."/>
      <w:lvlJc w:val="left"/>
      <w:pPr>
        <w:ind w:left="36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990910134">
    <w:abstractNumId w:val="11"/>
  </w:num>
  <w:num w:numId="2" w16cid:durableId="464276028">
    <w:abstractNumId w:val="13"/>
  </w:num>
  <w:num w:numId="3" w16cid:durableId="347100834">
    <w:abstractNumId w:val="6"/>
  </w:num>
  <w:num w:numId="4" w16cid:durableId="1603680089">
    <w:abstractNumId w:val="19"/>
  </w:num>
  <w:num w:numId="5" w16cid:durableId="1803647527">
    <w:abstractNumId w:val="12"/>
  </w:num>
  <w:num w:numId="6" w16cid:durableId="44068805">
    <w:abstractNumId w:val="15"/>
  </w:num>
  <w:num w:numId="7" w16cid:durableId="1710454257">
    <w:abstractNumId w:val="17"/>
  </w:num>
  <w:num w:numId="8" w16cid:durableId="1205405835">
    <w:abstractNumId w:val="16"/>
  </w:num>
  <w:num w:numId="9" w16cid:durableId="2006546439">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04823478">
    <w:abstractNumId w:val="3"/>
  </w:num>
  <w:num w:numId="11" w16cid:durableId="370418703">
    <w:abstractNumId w:val="8"/>
  </w:num>
  <w:num w:numId="12" w16cid:durableId="1483153169">
    <w:abstractNumId w:val="5"/>
  </w:num>
  <w:num w:numId="13" w16cid:durableId="1064140000">
    <w:abstractNumId w:val="18"/>
  </w:num>
  <w:num w:numId="14" w16cid:durableId="1028917392">
    <w:abstractNumId w:val="4"/>
  </w:num>
  <w:num w:numId="15" w16cid:durableId="525749518">
    <w:abstractNumId w:val="20"/>
  </w:num>
  <w:num w:numId="16" w16cid:durableId="292297115">
    <w:abstractNumId w:val="1"/>
  </w:num>
  <w:num w:numId="17" w16cid:durableId="1276984139">
    <w:abstractNumId w:val="22"/>
  </w:num>
  <w:num w:numId="18" w16cid:durableId="504709690">
    <w:abstractNumId w:val="14"/>
  </w:num>
  <w:num w:numId="19" w16cid:durableId="1150634477">
    <w:abstractNumId w:val="10"/>
  </w:num>
  <w:num w:numId="20" w16cid:durableId="38484096">
    <w:abstractNumId w:val="21"/>
  </w:num>
  <w:num w:numId="21" w16cid:durableId="62413002">
    <w:abstractNumId w:val="2"/>
  </w:num>
  <w:num w:numId="22" w16cid:durableId="493763942">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1EEC"/>
    <w:rsid w:val="00000275"/>
    <w:rsid w:val="000007A3"/>
    <w:rsid w:val="00001C43"/>
    <w:rsid w:val="00002335"/>
    <w:rsid w:val="000027AD"/>
    <w:rsid w:val="0000298E"/>
    <w:rsid w:val="000034F8"/>
    <w:rsid w:val="00003ECB"/>
    <w:rsid w:val="000046E4"/>
    <w:rsid w:val="000054A2"/>
    <w:rsid w:val="00005BB1"/>
    <w:rsid w:val="0000669D"/>
    <w:rsid w:val="00006E9B"/>
    <w:rsid w:val="000070C8"/>
    <w:rsid w:val="000106D2"/>
    <w:rsid w:val="000119F1"/>
    <w:rsid w:val="00012F69"/>
    <w:rsid w:val="00012FAE"/>
    <w:rsid w:val="000134AA"/>
    <w:rsid w:val="00013A9F"/>
    <w:rsid w:val="000157FB"/>
    <w:rsid w:val="000178CC"/>
    <w:rsid w:val="000204CB"/>
    <w:rsid w:val="0002186F"/>
    <w:rsid w:val="00021F32"/>
    <w:rsid w:val="00022113"/>
    <w:rsid w:val="00022381"/>
    <w:rsid w:val="00022966"/>
    <w:rsid w:val="00022E51"/>
    <w:rsid w:val="000236F8"/>
    <w:rsid w:val="00025D6D"/>
    <w:rsid w:val="00030ABD"/>
    <w:rsid w:val="00031152"/>
    <w:rsid w:val="00031771"/>
    <w:rsid w:val="00032347"/>
    <w:rsid w:val="0003330D"/>
    <w:rsid w:val="000343A3"/>
    <w:rsid w:val="00035C96"/>
    <w:rsid w:val="0003677B"/>
    <w:rsid w:val="00037060"/>
    <w:rsid w:val="00040C44"/>
    <w:rsid w:val="0004124F"/>
    <w:rsid w:val="00041C0F"/>
    <w:rsid w:val="000425CF"/>
    <w:rsid w:val="000427D7"/>
    <w:rsid w:val="0004450D"/>
    <w:rsid w:val="00045DDE"/>
    <w:rsid w:val="0004673E"/>
    <w:rsid w:val="00047360"/>
    <w:rsid w:val="00050319"/>
    <w:rsid w:val="00052547"/>
    <w:rsid w:val="000541F8"/>
    <w:rsid w:val="0005447E"/>
    <w:rsid w:val="0005484B"/>
    <w:rsid w:val="0005505C"/>
    <w:rsid w:val="000552A9"/>
    <w:rsid w:val="0005659B"/>
    <w:rsid w:val="000569F7"/>
    <w:rsid w:val="00057182"/>
    <w:rsid w:val="00062DC2"/>
    <w:rsid w:val="000633F8"/>
    <w:rsid w:val="00066DB8"/>
    <w:rsid w:val="0006716D"/>
    <w:rsid w:val="00071C61"/>
    <w:rsid w:val="00071C8D"/>
    <w:rsid w:val="000724A7"/>
    <w:rsid w:val="0007330D"/>
    <w:rsid w:val="000773C9"/>
    <w:rsid w:val="00080439"/>
    <w:rsid w:val="00080746"/>
    <w:rsid w:val="00082778"/>
    <w:rsid w:val="0008423D"/>
    <w:rsid w:val="00084CB4"/>
    <w:rsid w:val="00084D1A"/>
    <w:rsid w:val="00084FDC"/>
    <w:rsid w:val="000850D6"/>
    <w:rsid w:val="00085E6B"/>
    <w:rsid w:val="00087A96"/>
    <w:rsid w:val="00090C01"/>
    <w:rsid w:val="00091B52"/>
    <w:rsid w:val="00091DA2"/>
    <w:rsid w:val="00094438"/>
    <w:rsid w:val="00095ACE"/>
    <w:rsid w:val="00095B3E"/>
    <w:rsid w:val="00096230"/>
    <w:rsid w:val="00096D33"/>
    <w:rsid w:val="000A00A5"/>
    <w:rsid w:val="000A0476"/>
    <w:rsid w:val="000A0F83"/>
    <w:rsid w:val="000A1D12"/>
    <w:rsid w:val="000A2044"/>
    <w:rsid w:val="000A246A"/>
    <w:rsid w:val="000A24FB"/>
    <w:rsid w:val="000A31DE"/>
    <w:rsid w:val="000A39EC"/>
    <w:rsid w:val="000A40BA"/>
    <w:rsid w:val="000A65ED"/>
    <w:rsid w:val="000A7FD7"/>
    <w:rsid w:val="000B13BC"/>
    <w:rsid w:val="000B1EEE"/>
    <w:rsid w:val="000B4E8F"/>
    <w:rsid w:val="000B5971"/>
    <w:rsid w:val="000B6077"/>
    <w:rsid w:val="000B6852"/>
    <w:rsid w:val="000C178F"/>
    <w:rsid w:val="000C3DA1"/>
    <w:rsid w:val="000C4501"/>
    <w:rsid w:val="000C4A02"/>
    <w:rsid w:val="000C5134"/>
    <w:rsid w:val="000C54D5"/>
    <w:rsid w:val="000C555D"/>
    <w:rsid w:val="000C6C5F"/>
    <w:rsid w:val="000C7498"/>
    <w:rsid w:val="000C7F59"/>
    <w:rsid w:val="000D392A"/>
    <w:rsid w:val="000D3DAD"/>
    <w:rsid w:val="000D4372"/>
    <w:rsid w:val="000D5E02"/>
    <w:rsid w:val="000D6EFA"/>
    <w:rsid w:val="000D752E"/>
    <w:rsid w:val="000E14A9"/>
    <w:rsid w:val="000E1B47"/>
    <w:rsid w:val="000E1FE2"/>
    <w:rsid w:val="000E2055"/>
    <w:rsid w:val="000E2796"/>
    <w:rsid w:val="000E2D96"/>
    <w:rsid w:val="000E439C"/>
    <w:rsid w:val="000E44C8"/>
    <w:rsid w:val="000E4BA0"/>
    <w:rsid w:val="000E5722"/>
    <w:rsid w:val="000E6640"/>
    <w:rsid w:val="000F2E53"/>
    <w:rsid w:val="000F331C"/>
    <w:rsid w:val="000F36C8"/>
    <w:rsid w:val="000F376A"/>
    <w:rsid w:val="000F3B31"/>
    <w:rsid w:val="000F5330"/>
    <w:rsid w:val="000F7217"/>
    <w:rsid w:val="00101DD2"/>
    <w:rsid w:val="00102665"/>
    <w:rsid w:val="001026E6"/>
    <w:rsid w:val="00102B2F"/>
    <w:rsid w:val="00102BCC"/>
    <w:rsid w:val="00104519"/>
    <w:rsid w:val="00104B80"/>
    <w:rsid w:val="001051DC"/>
    <w:rsid w:val="001058A5"/>
    <w:rsid w:val="00105D93"/>
    <w:rsid w:val="00106643"/>
    <w:rsid w:val="00107CBF"/>
    <w:rsid w:val="00111036"/>
    <w:rsid w:val="00111770"/>
    <w:rsid w:val="00112A22"/>
    <w:rsid w:val="00113B8B"/>
    <w:rsid w:val="00113BB8"/>
    <w:rsid w:val="001170FD"/>
    <w:rsid w:val="00117BD7"/>
    <w:rsid w:val="00117CB9"/>
    <w:rsid w:val="00117D42"/>
    <w:rsid w:val="001204CE"/>
    <w:rsid w:val="00121B6C"/>
    <w:rsid w:val="0012232C"/>
    <w:rsid w:val="00122C26"/>
    <w:rsid w:val="001239CF"/>
    <w:rsid w:val="00123E55"/>
    <w:rsid w:val="00124267"/>
    <w:rsid w:val="00124580"/>
    <w:rsid w:val="00124983"/>
    <w:rsid w:val="00124DC4"/>
    <w:rsid w:val="001263E0"/>
    <w:rsid w:val="00126D75"/>
    <w:rsid w:val="00126DB1"/>
    <w:rsid w:val="00127651"/>
    <w:rsid w:val="0013029D"/>
    <w:rsid w:val="00130353"/>
    <w:rsid w:val="001303B3"/>
    <w:rsid w:val="00131407"/>
    <w:rsid w:val="00132861"/>
    <w:rsid w:val="00132AC0"/>
    <w:rsid w:val="00134C24"/>
    <w:rsid w:val="00136556"/>
    <w:rsid w:val="00136850"/>
    <w:rsid w:val="001409BF"/>
    <w:rsid w:val="00140C98"/>
    <w:rsid w:val="00143070"/>
    <w:rsid w:val="00143597"/>
    <w:rsid w:val="00143887"/>
    <w:rsid w:val="001442FF"/>
    <w:rsid w:val="001447D9"/>
    <w:rsid w:val="0014480A"/>
    <w:rsid w:val="001457D7"/>
    <w:rsid w:val="00145AC7"/>
    <w:rsid w:val="0014686D"/>
    <w:rsid w:val="001503BF"/>
    <w:rsid w:val="00151C5E"/>
    <w:rsid w:val="00152D5F"/>
    <w:rsid w:val="001531E7"/>
    <w:rsid w:val="001538B2"/>
    <w:rsid w:val="0015601D"/>
    <w:rsid w:val="00156AF5"/>
    <w:rsid w:val="00156D44"/>
    <w:rsid w:val="001571C8"/>
    <w:rsid w:val="00157A4E"/>
    <w:rsid w:val="00157B2A"/>
    <w:rsid w:val="00157CB5"/>
    <w:rsid w:val="00160386"/>
    <w:rsid w:val="00162117"/>
    <w:rsid w:val="00162EB6"/>
    <w:rsid w:val="00163EEB"/>
    <w:rsid w:val="001640C6"/>
    <w:rsid w:val="00164142"/>
    <w:rsid w:val="00167360"/>
    <w:rsid w:val="001674FF"/>
    <w:rsid w:val="00170063"/>
    <w:rsid w:val="00173C40"/>
    <w:rsid w:val="0017717C"/>
    <w:rsid w:val="00177F09"/>
    <w:rsid w:val="00180376"/>
    <w:rsid w:val="0018117D"/>
    <w:rsid w:val="00183953"/>
    <w:rsid w:val="00183C04"/>
    <w:rsid w:val="00186273"/>
    <w:rsid w:val="00187422"/>
    <w:rsid w:val="00187500"/>
    <w:rsid w:val="00195776"/>
    <w:rsid w:val="0019680D"/>
    <w:rsid w:val="001A1527"/>
    <w:rsid w:val="001A1A6E"/>
    <w:rsid w:val="001A2B6C"/>
    <w:rsid w:val="001A3608"/>
    <w:rsid w:val="001A48EF"/>
    <w:rsid w:val="001A6323"/>
    <w:rsid w:val="001A7BDD"/>
    <w:rsid w:val="001A7E4B"/>
    <w:rsid w:val="001B2039"/>
    <w:rsid w:val="001B2818"/>
    <w:rsid w:val="001B37AA"/>
    <w:rsid w:val="001B3F66"/>
    <w:rsid w:val="001B6A3A"/>
    <w:rsid w:val="001C0224"/>
    <w:rsid w:val="001C0DA5"/>
    <w:rsid w:val="001C314B"/>
    <w:rsid w:val="001C3A57"/>
    <w:rsid w:val="001C4583"/>
    <w:rsid w:val="001C4C9C"/>
    <w:rsid w:val="001C64C2"/>
    <w:rsid w:val="001C6DB6"/>
    <w:rsid w:val="001D03D1"/>
    <w:rsid w:val="001D10DA"/>
    <w:rsid w:val="001D1E6D"/>
    <w:rsid w:val="001D2F1F"/>
    <w:rsid w:val="001D332D"/>
    <w:rsid w:val="001D351E"/>
    <w:rsid w:val="001D4DB4"/>
    <w:rsid w:val="001D5874"/>
    <w:rsid w:val="001D60D7"/>
    <w:rsid w:val="001D61EF"/>
    <w:rsid w:val="001E083C"/>
    <w:rsid w:val="001E165D"/>
    <w:rsid w:val="001E1915"/>
    <w:rsid w:val="001E2280"/>
    <w:rsid w:val="001E27A4"/>
    <w:rsid w:val="001E2F3D"/>
    <w:rsid w:val="001E585F"/>
    <w:rsid w:val="001E62FE"/>
    <w:rsid w:val="001E64F7"/>
    <w:rsid w:val="001E6777"/>
    <w:rsid w:val="001E6DE0"/>
    <w:rsid w:val="001E7930"/>
    <w:rsid w:val="001F0EBC"/>
    <w:rsid w:val="001F1906"/>
    <w:rsid w:val="001F1A17"/>
    <w:rsid w:val="001F21B1"/>
    <w:rsid w:val="001F5106"/>
    <w:rsid w:val="001F5AA5"/>
    <w:rsid w:val="001F5C3D"/>
    <w:rsid w:val="001F5FC3"/>
    <w:rsid w:val="001F6F24"/>
    <w:rsid w:val="00201B09"/>
    <w:rsid w:val="002029EF"/>
    <w:rsid w:val="00202A08"/>
    <w:rsid w:val="00204986"/>
    <w:rsid w:val="002059CE"/>
    <w:rsid w:val="00206DFE"/>
    <w:rsid w:val="00207DE2"/>
    <w:rsid w:val="0021075D"/>
    <w:rsid w:val="002109B6"/>
    <w:rsid w:val="00212191"/>
    <w:rsid w:val="002206C1"/>
    <w:rsid w:val="0022250D"/>
    <w:rsid w:val="0022504C"/>
    <w:rsid w:val="002253A8"/>
    <w:rsid w:val="00225D93"/>
    <w:rsid w:val="002279AE"/>
    <w:rsid w:val="002302CA"/>
    <w:rsid w:val="00230606"/>
    <w:rsid w:val="002308EC"/>
    <w:rsid w:val="00230CC9"/>
    <w:rsid w:val="00231694"/>
    <w:rsid w:val="002333FF"/>
    <w:rsid w:val="0023520F"/>
    <w:rsid w:val="00237D9C"/>
    <w:rsid w:val="0024211D"/>
    <w:rsid w:val="00242C3F"/>
    <w:rsid w:val="00242EF7"/>
    <w:rsid w:val="00243276"/>
    <w:rsid w:val="00243D04"/>
    <w:rsid w:val="00245133"/>
    <w:rsid w:val="0024558F"/>
    <w:rsid w:val="00246EAF"/>
    <w:rsid w:val="002518C5"/>
    <w:rsid w:val="002525A7"/>
    <w:rsid w:val="00252815"/>
    <w:rsid w:val="00253BE2"/>
    <w:rsid w:val="00253F17"/>
    <w:rsid w:val="00254891"/>
    <w:rsid w:val="00257140"/>
    <w:rsid w:val="0025744C"/>
    <w:rsid w:val="0026073E"/>
    <w:rsid w:val="00260EB9"/>
    <w:rsid w:val="002626F1"/>
    <w:rsid w:val="0026445A"/>
    <w:rsid w:val="00266021"/>
    <w:rsid w:val="002668C1"/>
    <w:rsid w:val="00267AE0"/>
    <w:rsid w:val="00270586"/>
    <w:rsid w:val="00270777"/>
    <w:rsid w:val="0027186F"/>
    <w:rsid w:val="00271894"/>
    <w:rsid w:val="00271895"/>
    <w:rsid w:val="00274871"/>
    <w:rsid w:val="00274BF4"/>
    <w:rsid w:val="00275B8A"/>
    <w:rsid w:val="00277503"/>
    <w:rsid w:val="00277B96"/>
    <w:rsid w:val="00280688"/>
    <w:rsid w:val="00282D8C"/>
    <w:rsid w:val="002831D0"/>
    <w:rsid w:val="00283773"/>
    <w:rsid w:val="00283AE7"/>
    <w:rsid w:val="0028464C"/>
    <w:rsid w:val="00284E72"/>
    <w:rsid w:val="00285E30"/>
    <w:rsid w:val="002873E8"/>
    <w:rsid w:val="00290055"/>
    <w:rsid w:val="00290324"/>
    <w:rsid w:val="0029053B"/>
    <w:rsid w:val="00291004"/>
    <w:rsid w:val="00291626"/>
    <w:rsid w:val="002920F9"/>
    <w:rsid w:val="0029253E"/>
    <w:rsid w:val="0029255C"/>
    <w:rsid w:val="002929F0"/>
    <w:rsid w:val="00293B12"/>
    <w:rsid w:val="00294539"/>
    <w:rsid w:val="00294964"/>
    <w:rsid w:val="00294D98"/>
    <w:rsid w:val="00295281"/>
    <w:rsid w:val="00296CF7"/>
    <w:rsid w:val="002978C2"/>
    <w:rsid w:val="00297F51"/>
    <w:rsid w:val="002A0385"/>
    <w:rsid w:val="002A0C7F"/>
    <w:rsid w:val="002A0F4A"/>
    <w:rsid w:val="002A7008"/>
    <w:rsid w:val="002A7528"/>
    <w:rsid w:val="002B3090"/>
    <w:rsid w:val="002B3FA9"/>
    <w:rsid w:val="002C0055"/>
    <w:rsid w:val="002C00CF"/>
    <w:rsid w:val="002C02FD"/>
    <w:rsid w:val="002C156A"/>
    <w:rsid w:val="002C1AC4"/>
    <w:rsid w:val="002C1B36"/>
    <w:rsid w:val="002C3E70"/>
    <w:rsid w:val="002C3EC4"/>
    <w:rsid w:val="002C50FE"/>
    <w:rsid w:val="002C5C32"/>
    <w:rsid w:val="002C781D"/>
    <w:rsid w:val="002D0652"/>
    <w:rsid w:val="002D313B"/>
    <w:rsid w:val="002D3BED"/>
    <w:rsid w:val="002D5454"/>
    <w:rsid w:val="002D6AE8"/>
    <w:rsid w:val="002E1F4D"/>
    <w:rsid w:val="002E2B02"/>
    <w:rsid w:val="002E59F5"/>
    <w:rsid w:val="002E779C"/>
    <w:rsid w:val="002F1A01"/>
    <w:rsid w:val="002F5C2C"/>
    <w:rsid w:val="002F63AA"/>
    <w:rsid w:val="00300671"/>
    <w:rsid w:val="00300E60"/>
    <w:rsid w:val="00303CC9"/>
    <w:rsid w:val="0030545B"/>
    <w:rsid w:val="00305902"/>
    <w:rsid w:val="00306131"/>
    <w:rsid w:val="003105F1"/>
    <w:rsid w:val="00310C18"/>
    <w:rsid w:val="0031218E"/>
    <w:rsid w:val="00312518"/>
    <w:rsid w:val="00312AF0"/>
    <w:rsid w:val="00313385"/>
    <w:rsid w:val="0031479A"/>
    <w:rsid w:val="00314B5C"/>
    <w:rsid w:val="00315B0B"/>
    <w:rsid w:val="003168A9"/>
    <w:rsid w:val="00316B19"/>
    <w:rsid w:val="00320E65"/>
    <w:rsid w:val="00321552"/>
    <w:rsid w:val="0032157E"/>
    <w:rsid w:val="00321EA6"/>
    <w:rsid w:val="00322C80"/>
    <w:rsid w:val="003245F0"/>
    <w:rsid w:val="00327312"/>
    <w:rsid w:val="00330C5C"/>
    <w:rsid w:val="00330ED6"/>
    <w:rsid w:val="00331642"/>
    <w:rsid w:val="0033172E"/>
    <w:rsid w:val="003358B6"/>
    <w:rsid w:val="00335DA3"/>
    <w:rsid w:val="0033638E"/>
    <w:rsid w:val="00337CD3"/>
    <w:rsid w:val="00337CDE"/>
    <w:rsid w:val="003401A9"/>
    <w:rsid w:val="003408B4"/>
    <w:rsid w:val="00342057"/>
    <w:rsid w:val="00342C14"/>
    <w:rsid w:val="00342E85"/>
    <w:rsid w:val="00342EA9"/>
    <w:rsid w:val="00343D3D"/>
    <w:rsid w:val="0034583F"/>
    <w:rsid w:val="00345CE6"/>
    <w:rsid w:val="00346161"/>
    <w:rsid w:val="00346551"/>
    <w:rsid w:val="0034756C"/>
    <w:rsid w:val="00351319"/>
    <w:rsid w:val="003518C0"/>
    <w:rsid w:val="00352FEA"/>
    <w:rsid w:val="00353844"/>
    <w:rsid w:val="00353C6A"/>
    <w:rsid w:val="003541CD"/>
    <w:rsid w:val="0035422E"/>
    <w:rsid w:val="00355CBA"/>
    <w:rsid w:val="00356BDD"/>
    <w:rsid w:val="00361CAE"/>
    <w:rsid w:val="0036251B"/>
    <w:rsid w:val="00364B5E"/>
    <w:rsid w:val="00364F64"/>
    <w:rsid w:val="00365B8D"/>
    <w:rsid w:val="00365E2C"/>
    <w:rsid w:val="003669C5"/>
    <w:rsid w:val="0036760B"/>
    <w:rsid w:val="00367ABD"/>
    <w:rsid w:val="003705F5"/>
    <w:rsid w:val="0037093F"/>
    <w:rsid w:val="00372799"/>
    <w:rsid w:val="00372D10"/>
    <w:rsid w:val="003746C0"/>
    <w:rsid w:val="0037602D"/>
    <w:rsid w:val="00376191"/>
    <w:rsid w:val="00377ED1"/>
    <w:rsid w:val="00380CD7"/>
    <w:rsid w:val="003824F7"/>
    <w:rsid w:val="00382F2C"/>
    <w:rsid w:val="0038340A"/>
    <w:rsid w:val="00383520"/>
    <w:rsid w:val="00386C8C"/>
    <w:rsid w:val="003909D6"/>
    <w:rsid w:val="0039109C"/>
    <w:rsid w:val="00391287"/>
    <w:rsid w:val="003915E1"/>
    <w:rsid w:val="003917D1"/>
    <w:rsid w:val="00391C8E"/>
    <w:rsid w:val="003932D3"/>
    <w:rsid w:val="003951FD"/>
    <w:rsid w:val="00395742"/>
    <w:rsid w:val="00395844"/>
    <w:rsid w:val="003A191B"/>
    <w:rsid w:val="003A1BBA"/>
    <w:rsid w:val="003A49FB"/>
    <w:rsid w:val="003A53D6"/>
    <w:rsid w:val="003A5877"/>
    <w:rsid w:val="003A7711"/>
    <w:rsid w:val="003A77ED"/>
    <w:rsid w:val="003B06FA"/>
    <w:rsid w:val="003B1EFA"/>
    <w:rsid w:val="003B2508"/>
    <w:rsid w:val="003B2AE6"/>
    <w:rsid w:val="003B2E05"/>
    <w:rsid w:val="003B3568"/>
    <w:rsid w:val="003B3B6F"/>
    <w:rsid w:val="003B5786"/>
    <w:rsid w:val="003B6021"/>
    <w:rsid w:val="003B750C"/>
    <w:rsid w:val="003B7F57"/>
    <w:rsid w:val="003C18FC"/>
    <w:rsid w:val="003C23A5"/>
    <w:rsid w:val="003C32F3"/>
    <w:rsid w:val="003C398D"/>
    <w:rsid w:val="003C47A0"/>
    <w:rsid w:val="003C526A"/>
    <w:rsid w:val="003C52B7"/>
    <w:rsid w:val="003C74DA"/>
    <w:rsid w:val="003C7D46"/>
    <w:rsid w:val="003D01DD"/>
    <w:rsid w:val="003D10F1"/>
    <w:rsid w:val="003D228C"/>
    <w:rsid w:val="003D32FE"/>
    <w:rsid w:val="003D3788"/>
    <w:rsid w:val="003D5128"/>
    <w:rsid w:val="003D5B13"/>
    <w:rsid w:val="003D6C19"/>
    <w:rsid w:val="003D7EA6"/>
    <w:rsid w:val="003D7EE8"/>
    <w:rsid w:val="003E1AD8"/>
    <w:rsid w:val="003E3E89"/>
    <w:rsid w:val="003E4DAF"/>
    <w:rsid w:val="003E545F"/>
    <w:rsid w:val="003E556E"/>
    <w:rsid w:val="003E5769"/>
    <w:rsid w:val="003E5CB3"/>
    <w:rsid w:val="003F1AFB"/>
    <w:rsid w:val="003F2BF2"/>
    <w:rsid w:val="003F3ADD"/>
    <w:rsid w:val="003F4B15"/>
    <w:rsid w:val="003F4BFD"/>
    <w:rsid w:val="003F625E"/>
    <w:rsid w:val="003F6EE4"/>
    <w:rsid w:val="003F79FA"/>
    <w:rsid w:val="003F7A6D"/>
    <w:rsid w:val="004009F0"/>
    <w:rsid w:val="00400E4C"/>
    <w:rsid w:val="00400FDE"/>
    <w:rsid w:val="00403042"/>
    <w:rsid w:val="004031D9"/>
    <w:rsid w:val="0040409F"/>
    <w:rsid w:val="00405386"/>
    <w:rsid w:val="00405F13"/>
    <w:rsid w:val="00406A4F"/>
    <w:rsid w:val="00406B02"/>
    <w:rsid w:val="00407058"/>
    <w:rsid w:val="00407797"/>
    <w:rsid w:val="00407B7D"/>
    <w:rsid w:val="0041019E"/>
    <w:rsid w:val="00410E60"/>
    <w:rsid w:val="004118A2"/>
    <w:rsid w:val="00411C82"/>
    <w:rsid w:val="00412089"/>
    <w:rsid w:val="00412143"/>
    <w:rsid w:val="004126F8"/>
    <w:rsid w:val="004164F5"/>
    <w:rsid w:val="00416DD1"/>
    <w:rsid w:val="00417255"/>
    <w:rsid w:val="00420A0C"/>
    <w:rsid w:val="00420EA5"/>
    <w:rsid w:val="00422AFE"/>
    <w:rsid w:val="004239EF"/>
    <w:rsid w:val="004243CC"/>
    <w:rsid w:val="00426E98"/>
    <w:rsid w:val="00430C96"/>
    <w:rsid w:val="00432E15"/>
    <w:rsid w:val="00435F03"/>
    <w:rsid w:val="0043600F"/>
    <w:rsid w:val="00436E72"/>
    <w:rsid w:val="004370B9"/>
    <w:rsid w:val="0043748B"/>
    <w:rsid w:val="00441238"/>
    <w:rsid w:val="00441EE1"/>
    <w:rsid w:val="00442635"/>
    <w:rsid w:val="0044306A"/>
    <w:rsid w:val="00444BEE"/>
    <w:rsid w:val="00445BC6"/>
    <w:rsid w:val="004479FE"/>
    <w:rsid w:val="00451140"/>
    <w:rsid w:val="00451560"/>
    <w:rsid w:val="00452F4C"/>
    <w:rsid w:val="0045389D"/>
    <w:rsid w:val="00453A2B"/>
    <w:rsid w:val="004542D6"/>
    <w:rsid w:val="0045591B"/>
    <w:rsid w:val="0045737E"/>
    <w:rsid w:val="00461143"/>
    <w:rsid w:val="004618F9"/>
    <w:rsid w:val="00462B3F"/>
    <w:rsid w:val="004657ED"/>
    <w:rsid w:val="00466873"/>
    <w:rsid w:val="00466AAC"/>
    <w:rsid w:val="00466D90"/>
    <w:rsid w:val="00470DA4"/>
    <w:rsid w:val="0047348D"/>
    <w:rsid w:val="00473A48"/>
    <w:rsid w:val="00473A81"/>
    <w:rsid w:val="00474BD1"/>
    <w:rsid w:val="00474BF7"/>
    <w:rsid w:val="004762EC"/>
    <w:rsid w:val="00476D28"/>
    <w:rsid w:val="00480A41"/>
    <w:rsid w:val="00480ACE"/>
    <w:rsid w:val="004816DD"/>
    <w:rsid w:val="00481B21"/>
    <w:rsid w:val="00482BFE"/>
    <w:rsid w:val="00483937"/>
    <w:rsid w:val="00484059"/>
    <w:rsid w:val="00485A5A"/>
    <w:rsid w:val="00487507"/>
    <w:rsid w:val="00490187"/>
    <w:rsid w:val="004909AB"/>
    <w:rsid w:val="00493053"/>
    <w:rsid w:val="00493161"/>
    <w:rsid w:val="00494543"/>
    <w:rsid w:val="004951DB"/>
    <w:rsid w:val="00495ED9"/>
    <w:rsid w:val="004960A7"/>
    <w:rsid w:val="0049688F"/>
    <w:rsid w:val="00496D2D"/>
    <w:rsid w:val="0049707E"/>
    <w:rsid w:val="0049751E"/>
    <w:rsid w:val="004A0F99"/>
    <w:rsid w:val="004A11F9"/>
    <w:rsid w:val="004A3086"/>
    <w:rsid w:val="004A43BF"/>
    <w:rsid w:val="004A4758"/>
    <w:rsid w:val="004A6A1B"/>
    <w:rsid w:val="004A6F17"/>
    <w:rsid w:val="004B01C4"/>
    <w:rsid w:val="004B04B0"/>
    <w:rsid w:val="004B08B3"/>
    <w:rsid w:val="004B1DF7"/>
    <w:rsid w:val="004B25C5"/>
    <w:rsid w:val="004B2A71"/>
    <w:rsid w:val="004B3C6B"/>
    <w:rsid w:val="004B3CC5"/>
    <w:rsid w:val="004B6540"/>
    <w:rsid w:val="004B6BB9"/>
    <w:rsid w:val="004B7066"/>
    <w:rsid w:val="004B7EA1"/>
    <w:rsid w:val="004C1E9B"/>
    <w:rsid w:val="004C2BB0"/>
    <w:rsid w:val="004C4D74"/>
    <w:rsid w:val="004C52F7"/>
    <w:rsid w:val="004C53BE"/>
    <w:rsid w:val="004C5C83"/>
    <w:rsid w:val="004C67B3"/>
    <w:rsid w:val="004C7807"/>
    <w:rsid w:val="004C7B3E"/>
    <w:rsid w:val="004D1182"/>
    <w:rsid w:val="004D2B67"/>
    <w:rsid w:val="004D3268"/>
    <w:rsid w:val="004D501D"/>
    <w:rsid w:val="004D62FA"/>
    <w:rsid w:val="004E034F"/>
    <w:rsid w:val="004E1895"/>
    <w:rsid w:val="004E1E66"/>
    <w:rsid w:val="004E23EC"/>
    <w:rsid w:val="004E2D22"/>
    <w:rsid w:val="004E3DA0"/>
    <w:rsid w:val="004E4B56"/>
    <w:rsid w:val="004E6BD3"/>
    <w:rsid w:val="004F1A9D"/>
    <w:rsid w:val="004F4424"/>
    <w:rsid w:val="004F5217"/>
    <w:rsid w:val="00501841"/>
    <w:rsid w:val="00501873"/>
    <w:rsid w:val="005027D5"/>
    <w:rsid w:val="005027DA"/>
    <w:rsid w:val="00502D0E"/>
    <w:rsid w:val="005036F6"/>
    <w:rsid w:val="00503835"/>
    <w:rsid w:val="0050387C"/>
    <w:rsid w:val="005039E5"/>
    <w:rsid w:val="0050471E"/>
    <w:rsid w:val="00504B1B"/>
    <w:rsid w:val="00506BE9"/>
    <w:rsid w:val="00506F4B"/>
    <w:rsid w:val="00507AC5"/>
    <w:rsid w:val="00511B00"/>
    <w:rsid w:val="0051301F"/>
    <w:rsid w:val="00513BDC"/>
    <w:rsid w:val="00515171"/>
    <w:rsid w:val="005173F1"/>
    <w:rsid w:val="00522D9F"/>
    <w:rsid w:val="0052310E"/>
    <w:rsid w:val="00523BAD"/>
    <w:rsid w:val="00525C30"/>
    <w:rsid w:val="00525FB3"/>
    <w:rsid w:val="00526904"/>
    <w:rsid w:val="00530014"/>
    <w:rsid w:val="00530B8E"/>
    <w:rsid w:val="005312C4"/>
    <w:rsid w:val="00532026"/>
    <w:rsid w:val="005324DB"/>
    <w:rsid w:val="005331AB"/>
    <w:rsid w:val="00534739"/>
    <w:rsid w:val="00534949"/>
    <w:rsid w:val="00535755"/>
    <w:rsid w:val="0054096A"/>
    <w:rsid w:val="005438B0"/>
    <w:rsid w:val="0054424F"/>
    <w:rsid w:val="00546671"/>
    <w:rsid w:val="00546D15"/>
    <w:rsid w:val="005470AD"/>
    <w:rsid w:val="00547940"/>
    <w:rsid w:val="00551D44"/>
    <w:rsid w:val="00551DB5"/>
    <w:rsid w:val="00552AE0"/>
    <w:rsid w:val="00553925"/>
    <w:rsid w:val="00555A1B"/>
    <w:rsid w:val="0055739D"/>
    <w:rsid w:val="005618F0"/>
    <w:rsid w:val="00561ABF"/>
    <w:rsid w:val="005620C6"/>
    <w:rsid w:val="00563067"/>
    <w:rsid w:val="00565156"/>
    <w:rsid w:val="0056574A"/>
    <w:rsid w:val="00566B34"/>
    <w:rsid w:val="00567717"/>
    <w:rsid w:val="0056789B"/>
    <w:rsid w:val="00567FA2"/>
    <w:rsid w:val="0057113A"/>
    <w:rsid w:val="005713B4"/>
    <w:rsid w:val="005715A6"/>
    <w:rsid w:val="00571D93"/>
    <w:rsid w:val="00571F40"/>
    <w:rsid w:val="00575614"/>
    <w:rsid w:val="0057582F"/>
    <w:rsid w:val="00575B16"/>
    <w:rsid w:val="00577352"/>
    <w:rsid w:val="00577374"/>
    <w:rsid w:val="00577527"/>
    <w:rsid w:val="00577CAD"/>
    <w:rsid w:val="00580E44"/>
    <w:rsid w:val="00581E2C"/>
    <w:rsid w:val="0058460A"/>
    <w:rsid w:val="00586D8B"/>
    <w:rsid w:val="005874F6"/>
    <w:rsid w:val="00587A68"/>
    <w:rsid w:val="00587A70"/>
    <w:rsid w:val="005910AE"/>
    <w:rsid w:val="00591F8C"/>
    <w:rsid w:val="00593C60"/>
    <w:rsid w:val="005954F8"/>
    <w:rsid w:val="00595726"/>
    <w:rsid w:val="00596315"/>
    <w:rsid w:val="005966EB"/>
    <w:rsid w:val="005A18AC"/>
    <w:rsid w:val="005A1AB7"/>
    <w:rsid w:val="005A1D27"/>
    <w:rsid w:val="005A24CE"/>
    <w:rsid w:val="005A6994"/>
    <w:rsid w:val="005A6F8A"/>
    <w:rsid w:val="005B1D8E"/>
    <w:rsid w:val="005B2087"/>
    <w:rsid w:val="005B2BA1"/>
    <w:rsid w:val="005B394B"/>
    <w:rsid w:val="005B43D3"/>
    <w:rsid w:val="005B515E"/>
    <w:rsid w:val="005B61F9"/>
    <w:rsid w:val="005B719F"/>
    <w:rsid w:val="005C020A"/>
    <w:rsid w:val="005C1623"/>
    <w:rsid w:val="005C3338"/>
    <w:rsid w:val="005C35A7"/>
    <w:rsid w:val="005C35EB"/>
    <w:rsid w:val="005C4080"/>
    <w:rsid w:val="005C5361"/>
    <w:rsid w:val="005C5F69"/>
    <w:rsid w:val="005C6AF2"/>
    <w:rsid w:val="005C6EFE"/>
    <w:rsid w:val="005C7EB9"/>
    <w:rsid w:val="005D0195"/>
    <w:rsid w:val="005D0468"/>
    <w:rsid w:val="005D3154"/>
    <w:rsid w:val="005D5498"/>
    <w:rsid w:val="005D56A8"/>
    <w:rsid w:val="005D6A7B"/>
    <w:rsid w:val="005E3048"/>
    <w:rsid w:val="005E4657"/>
    <w:rsid w:val="005E5597"/>
    <w:rsid w:val="005E59A4"/>
    <w:rsid w:val="005E64B9"/>
    <w:rsid w:val="005E6C50"/>
    <w:rsid w:val="005F04B6"/>
    <w:rsid w:val="005F0688"/>
    <w:rsid w:val="005F0DA9"/>
    <w:rsid w:val="005F1019"/>
    <w:rsid w:val="005F11B3"/>
    <w:rsid w:val="005F1CB8"/>
    <w:rsid w:val="005F28D9"/>
    <w:rsid w:val="005F33F5"/>
    <w:rsid w:val="005F3B51"/>
    <w:rsid w:val="005F7018"/>
    <w:rsid w:val="005F7FA9"/>
    <w:rsid w:val="006001B8"/>
    <w:rsid w:val="00601018"/>
    <w:rsid w:val="0060165F"/>
    <w:rsid w:val="0060199D"/>
    <w:rsid w:val="00601F13"/>
    <w:rsid w:val="00603E2C"/>
    <w:rsid w:val="00603F4A"/>
    <w:rsid w:val="00604EFB"/>
    <w:rsid w:val="0060550B"/>
    <w:rsid w:val="00612006"/>
    <w:rsid w:val="00614827"/>
    <w:rsid w:val="0061493C"/>
    <w:rsid w:val="00615751"/>
    <w:rsid w:val="0061614B"/>
    <w:rsid w:val="0061632C"/>
    <w:rsid w:val="00617764"/>
    <w:rsid w:val="00620136"/>
    <w:rsid w:val="00620464"/>
    <w:rsid w:val="00620563"/>
    <w:rsid w:val="0062081B"/>
    <w:rsid w:val="006235F5"/>
    <w:rsid w:val="006246C6"/>
    <w:rsid w:val="0062570A"/>
    <w:rsid w:val="00627B99"/>
    <w:rsid w:val="00630C39"/>
    <w:rsid w:val="00633D45"/>
    <w:rsid w:val="00641231"/>
    <w:rsid w:val="00644412"/>
    <w:rsid w:val="00644E83"/>
    <w:rsid w:val="00645DC8"/>
    <w:rsid w:val="00646100"/>
    <w:rsid w:val="00646212"/>
    <w:rsid w:val="00646913"/>
    <w:rsid w:val="00646A73"/>
    <w:rsid w:val="006472DB"/>
    <w:rsid w:val="00647A79"/>
    <w:rsid w:val="00650725"/>
    <w:rsid w:val="00653ABE"/>
    <w:rsid w:val="00654E3E"/>
    <w:rsid w:val="006562EB"/>
    <w:rsid w:val="0065648A"/>
    <w:rsid w:val="00656661"/>
    <w:rsid w:val="006572E1"/>
    <w:rsid w:val="00657621"/>
    <w:rsid w:val="00657FA1"/>
    <w:rsid w:val="006605D7"/>
    <w:rsid w:val="0066129D"/>
    <w:rsid w:val="006634E5"/>
    <w:rsid w:val="00663768"/>
    <w:rsid w:val="00666486"/>
    <w:rsid w:val="00666505"/>
    <w:rsid w:val="00666737"/>
    <w:rsid w:val="006703C6"/>
    <w:rsid w:val="00672367"/>
    <w:rsid w:val="00673465"/>
    <w:rsid w:val="00675148"/>
    <w:rsid w:val="006764FE"/>
    <w:rsid w:val="006765DF"/>
    <w:rsid w:val="00676F5D"/>
    <w:rsid w:val="006770CB"/>
    <w:rsid w:val="0068008F"/>
    <w:rsid w:val="00680ABB"/>
    <w:rsid w:val="00681695"/>
    <w:rsid w:val="006827ED"/>
    <w:rsid w:val="0068297C"/>
    <w:rsid w:val="00682B12"/>
    <w:rsid w:val="00683EBE"/>
    <w:rsid w:val="00685D61"/>
    <w:rsid w:val="006867C2"/>
    <w:rsid w:val="00686BCE"/>
    <w:rsid w:val="00687701"/>
    <w:rsid w:val="00691312"/>
    <w:rsid w:val="00691675"/>
    <w:rsid w:val="0069246E"/>
    <w:rsid w:val="006936CA"/>
    <w:rsid w:val="006939EF"/>
    <w:rsid w:val="006939FC"/>
    <w:rsid w:val="00693EA9"/>
    <w:rsid w:val="00695462"/>
    <w:rsid w:val="00695F5E"/>
    <w:rsid w:val="006963E2"/>
    <w:rsid w:val="00696558"/>
    <w:rsid w:val="006A0081"/>
    <w:rsid w:val="006A30EB"/>
    <w:rsid w:val="006A3EF5"/>
    <w:rsid w:val="006A5232"/>
    <w:rsid w:val="006A53CC"/>
    <w:rsid w:val="006A6059"/>
    <w:rsid w:val="006A645A"/>
    <w:rsid w:val="006A7D56"/>
    <w:rsid w:val="006B096E"/>
    <w:rsid w:val="006B2A1E"/>
    <w:rsid w:val="006B2BDF"/>
    <w:rsid w:val="006B2DAB"/>
    <w:rsid w:val="006B3923"/>
    <w:rsid w:val="006B4581"/>
    <w:rsid w:val="006B4AE0"/>
    <w:rsid w:val="006B526A"/>
    <w:rsid w:val="006B54C5"/>
    <w:rsid w:val="006B6311"/>
    <w:rsid w:val="006C13F5"/>
    <w:rsid w:val="006C1BE3"/>
    <w:rsid w:val="006C2BC4"/>
    <w:rsid w:val="006C2DC2"/>
    <w:rsid w:val="006C5FED"/>
    <w:rsid w:val="006C60FE"/>
    <w:rsid w:val="006C6226"/>
    <w:rsid w:val="006C631B"/>
    <w:rsid w:val="006C6DD2"/>
    <w:rsid w:val="006C7BB3"/>
    <w:rsid w:val="006C7D40"/>
    <w:rsid w:val="006C7EF7"/>
    <w:rsid w:val="006D02BD"/>
    <w:rsid w:val="006D0DA7"/>
    <w:rsid w:val="006D4B59"/>
    <w:rsid w:val="006D545A"/>
    <w:rsid w:val="006D567D"/>
    <w:rsid w:val="006D5C3A"/>
    <w:rsid w:val="006D5D00"/>
    <w:rsid w:val="006D6BEA"/>
    <w:rsid w:val="006D74C9"/>
    <w:rsid w:val="006D7AE1"/>
    <w:rsid w:val="006D7DA7"/>
    <w:rsid w:val="006E08CA"/>
    <w:rsid w:val="006E0F34"/>
    <w:rsid w:val="006E111E"/>
    <w:rsid w:val="006E2133"/>
    <w:rsid w:val="006E4D6F"/>
    <w:rsid w:val="006E4E46"/>
    <w:rsid w:val="006E5391"/>
    <w:rsid w:val="006E5D98"/>
    <w:rsid w:val="006E6147"/>
    <w:rsid w:val="006E6B2A"/>
    <w:rsid w:val="006E7851"/>
    <w:rsid w:val="006F02AE"/>
    <w:rsid w:val="006F1754"/>
    <w:rsid w:val="006F3041"/>
    <w:rsid w:val="006F3645"/>
    <w:rsid w:val="006F3AF9"/>
    <w:rsid w:val="006F6E69"/>
    <w:rsid w:val="006F7BB0"/>
    <w:rsid w:val="0070115F"/>
    <w:rsid w:val="007011C2"/>
    <w:rsid w:val="00701747"/>
    <w:rsid w:val="00701986"/>
    <w:rsid w:val="0070207C"/>
    <w:rsid w:val="0070377A"/>
    <w:rsid w:val="00705693"/>
    <w:rsid w:val="00706219"/>
    <w:rsid w:val="00706812"/>
    <w:rsid w:val="0071029C"/>
    <w:rsid w:val="00710B3D"/>
    <w:rsid w:val="007118EE"/>
    <w:rsid w:val="00714B0A"/>
    <w:rsid w:val="00715992"/>
    <w:rsid w:val="00717228"/>
    <w:rsid w:val="00717F19"/>
    <w:rsid w:val="007212FC"/>
    <w:rsid w:val="00724340"/>
    <w:rsid w:val="0072483C"/>
    <w:rsid w:val="007248E6"/>
    <w:rsid w:val="00726317"/>
    <w:rsid w:val="00727359"/>
    <w:rsid w:val="00732E2D"/>
    <w:rsid w:val="00733B71"/>
    <w:rsid w:val="0073431B"/>
    <w:rsid w:val="00734EEE"/>
    <w:rsid w:val="00735B64"/>
    <w:rsid w:val="00735FB3"/>
    <w:rsid w:val="00742162"/>
    <w:rsid w:val="0074374A"/>
    <w:rsid w:val="007448C7"/>
    <w:rsid w:val="00745499"/>
    <w:rsid w:val="00745785"/>
    <w:rsid w:val="007467B3"/>
    <w:rsid w:val="007467CC"/>
    <w:rsid w:val="00746918"/>
    <w:rsid w:val="00747902"/>
    <w:rsid w:val="00747DA0"/>
    <w:rsid w:val="0075199F"/>
    <w:rsid w:val="00752B51"/>
    <w:rsid w:val="00753994"/>
    <w:rsid w:val="00755544"/>
    <w:rsid w:val="00755E60"/>
    <w:rsid w:val="00756711"/>
    <w:rsid w:val="00757ED8"/>
    <w:rsid w:val="007608C0"/>
    <w:rsid w:val="00761774"/>
    <w:rsid w:val="00762243"/>
    <w:rsid w:val="00762995"/>
    <w:rsid w:val="00762DDE"/>
    <w:rsid w:val="007633E7"/>
    <w:rsid w:val="00763713"/>
    <w:rsid w:val="00763B4E"/>
    <w:rsid w:val="00766312"/>
    <w:rsid w:val="00766531"/>
    <w:rsid w:val="00766A51"/>
    <w:rsid w:val="00770A6A"/>
    <w:rsid w:val="00771F5C"/>
    <w:rsid w:val="0077240D"/>
    <w:rsid w:val="00772699"/>
    <w:rsid w:val="00772AF4"/>
    <w:rsid w:val="00773005"/>
    <w:rsid w:val="0077412E"/>
    <w:rsid w:val="0077433C"/>
    <w:rsid w:val="00774EB6"/>
    <w:rsid w:val="00775107"/>
    <w:rsid w:val="007759F4"/>
    <w:rsid w:val="00777CED"/>
    <w:rsid w:val="0078182B"/>
    <w:rsid w:val="00783FCF"/>
    <w:rsid w:val="007841EF"/>
    <w:rsid w:val="007843BD"/>
    <w:rsid w:val="00785B13"/>
    <w:rsid w:val="00785CCB"/>
    <w:rsid w:val="00790E50"/>
    <w:rsid w:val="007916F8"/>
    <w:rsid w:val="00791859"/>
    <w:rsid w:val="0079467C"/>
    <w:rsid w:val="00795BE2"/>
    <w:rsid w:val="00795DFA"/>
    <w:rsid w:val="007976F6"/>
    <w:rsid w:val="00797A32"/>
    <w:rsid w:val="00797CC3"/>
    <w:rsid w:val="007A0157"/>
    <w:rsid w:val="007A08C6"/>
    <w:rsid w:val="007A0A20"/>
    <w:rsid w:val="007A1958"/>
    <w:rsid w:val="007A2189"/>
    <w:rsid w:val="007A26E9"/>
    <w:rsid w:val="007A3019"/>
    <w:rsid w:val="007A31AB"/>
    <w:rsid w:val="007A37A2"/>
    <w:rsid w:val="007A5E0C"/>
    <w:rsid w:val="007A6387"/>
    <w:rsid w:val="007A7580"/>
    <w:rsid w:val="007A773D"/>
    <w:rsid w:val="007B02A4"/>
    <w:rsid w:val="007B0CA4"/>
    <w:rsid w:val="007B2109"/>
    <w:rsid w:val="007B53C6"/>
    <w:rsid w:val="007B6C94"/>
    <w:rsid w:val="007C0FCF"/>
    <w:rsid w:val="007C1DB8"/>
    <w:rsid w:val="007C427A"/>
    <w:rsid w:val="007C4D24"/>
    <w:rsid w:val="007C4E4C"/>
    <w:rsid w:val="007C518D"/>
    <w:rsid w:val="007C59B7"/>
    <w:rsid w:val="007C5C19"/>
    <w:rsid w:val="007C6A96"/>
    <w:rsid w:val="007C6ED7"/>
    <w:rsid w:val="007C728C"/>
    <w:rsid w:val="007C7914"/>
    <w:rsid w:val="007D034C"/>
    <w:rsid w:val="007D06F3"/>
    <w:rsid w:val="007D0A56"/>
    <w:rsid w:val="007D2F89"/>
    <w:rsid w:val="007D3156"/>
    <w:rsid w:val="007D4A29"/>
    <w:rsid w:val="007D5255"/>
    <w:rsid w:val="007D5830"/>
    <w:rsid w:val="007D59A4"/>
    <w:rsid w:val="007D5AF5"/>
    <w:rsid w:val="007D6D5D"/>
    <w:rsid w:val="007E10EC"/>
    <w:rsid w:val="007E12D6"/>
    <w:rsid w:val="007E36A2"/>
    <w:rsid w:val="007E48F7"/>
    <w:rsid w:val="007E7716"/>
    <w:rsid w:val="007F0B8E"/>
    <w:rsid w:val="007F19F1"/>
    <w:rsid w:val="007F22E5"/>
    <w:rsid w:val="007F2479"/>
    <w:rsid w:val="007F28BD"/>
    <w:rsid w:val="007F32CB"/>
    <w:rsid w:val="007F5030"/>
    <w:rsid w:val="007F66BD"/>
    <w:rsid w:val="00800702"/>
    <w:rsid w:val="008011C9"/>
    <w:rsid w:val="008022BF"/>
    <w:rsid w:val="00802572"/>
    <w:rsid w:val="00803F02"/>
    <w:rsid w:val="008043B8"/>
    <w:rsid w:val="008053AB"/>
    <w:rsid w:val="0081001E"/>
    <w:rsid w:val="00811845"/>
    <w:rsid w:val="00812EB5"/>
    <w:rsid w:val="00814A3B"/>
    <w:rsid w:val="00815811"/>
    <w:rsid w:val="00816125"/>
    <w:rsid w:val="00816591"/>
    <w:rsid w:val="008176D8"/>
    <w:rsid w:val="00820066"/>
    <w:rsid w:val="008214A4"/>
    <w:rsid w:val="008231A5"/>
    <w:rsid w:val="00823F11"/>
    <w:rsid w:val="00824072"/>
    <w:rsid w:val="008247E7"/>
    <w:rsid w:val="0082693C"/>
    <w:rsid w:val="00827E34"/>
    <w:rsid w:val="00831010"/>
    <w:rsid w:val="00836A6C"/>
    <w:rsid w:val="00837BC7"/>
    <w:rsid w:val="00840106"/>
    <w:rsid w:val="00840380"/>
    <w:rsid w:val="008405CF"/>
    <w:rsid w:val="00844203"/>
    <w:rsid w:val="008447C6"/>
    <w:rsid w:val="00844B81"/>
    <w:rsid w:val="00844F2E"/>
    <w:rsid w:val="00844F31"/>
    <w:rsid w:val="008451CA"/>
    <w:rsid w:val="008451F1"/>
    <w:rsid w:val="008451F4"/>
    <w:rsid w:val="0084546C"/>
    <w:rsid w:val="008466F8"/>
    <w:rsid w:val="00846F24"/>
    <w:rsid w:val="008472DF"/>
    <w:rsid w:val="00850005"/>
    <w:rsid w:val="00852544"/>
    <w:rsid w:val="008525DC"/>
    <w:rsid w:val="00857F58"/>
    <w:rsid w:val="00860B12"/>
    <w:rsid w:val="00860BB1"/>
    <w:rsid w:val="0086131A"/>
    <w:rsid w:val="00863A68"/>
    <w:rsid w:val="0086453C"/>
    <w:rsid w:val="008646E7"/>
    <w:rsid w:val="00865169"/>
    <w:rsid w:val="00865C8F"/>
    <w:rsid w:val="00865EC8"/>
    <w:rsid w:val="00865EF0"/>
    <w:rsid w:val="0086704E"/>
    <w:rsid w:val="008711CB"/>
    <w:rsid w:val="008729DE"/>
    <w:rsid w:val="00872DF4"/>
    <w:rsid w:val="0087302C"/>
    <w:rsid w:val="008735B3"/>
    <w:rsid w:val="0087386B"/>
    <w:rsid w:val="008748BE"/>
    <w:rsid w:val="00874C73"/>
    <w:rsid w:val="008765DA"/>
    <w:rsid w:val="00876F1C"/>
    <w:rsid w:val="008771C9"/>
    <w:rsid w:val="00881181"/>
    <w:rsid w:val="0088304F"/>
    <w:rsid w:val="00883A30"/>
    <w:rsid w:val="00884207"/>
    <w:rsid w:val="008873EA"/>
    <w:rsid w:val="00887ACA"/>
    <w:rsid w:val="00890AB5"/>
    <w:rsid w:val="00890C29"/>
    <w:rsid w:val="00891412"/>
    <w:rsid w:val="00891BD4"/>
    <w:rsid w:val="008937D4"/>
    <w:rsid w:val="00893875"/>
    <w:rsid w:val="00893C5C"/>
    <w:rsid w:val="00893FED"/>
    <w:rsid w:val="00894B08"/>
    <w:rsid w:val="00896E87"/>
    <w:rsid w:val="00897A28"/>
    <w:rsid w:val="00897E8D"/>
    <w:rsid w:val="00897F0C"/>
    <w:rsid w:val="008A0545"/>
    <w:rsid w:val="008A2610"/>
    <w:rsid w:val="008A47C3"/>
    <w:rsid w:val="008A6634"/>
    <w:rsid w:val="008A7038"/>
    <w:rsid w:val="008A78D5"/>
    <w:rsid w:val="008B11CE"/>
    <w:rsid w:val="008B4BB6"/>
    <w:rsid w:val="008B5C4D"/>
    <w:rsid w:val="008B71DC"/>
    <w:rsid w:val="008B7648"/>
    <w:rsid w:val="008B77A6"/>
    <w:rsid w:val="008C1357"/>
    <w:rsid w:val="008C17E6"/>
    <w:rsid w:val="008C2386"/>
    <w:rsid w:val="008C40ED"/>
    <w:rsid w:val="008C46DF"/>
    <w:rsid w:val="008C4C52"/>
    <w:rsid w:val="008C5DBB"/>
    <w:rsid w:val="008C6431"/>
    <w:rsid w:val="008C6FCC"/>
    <w:rsid w:val="008D1A4D"/>
    <w:rsid w:val="008D20CC"/>
    <w:rsid w:val="008D270D"/>
    <w:rsid w:val="008D410F"/>
    <w:rsid w:val="008D5F38"/>
    <w:rsid w:val="008D65A3"/>
    <w:rsid w:val="008D6D72"/>
    <w:rsid w:val="008E0A83"/>
    <w:rsid w:val="008E13CA"/>
    <w:rsid w:val="008E2BBB"/>
    <w:rsid w:val="008E4154"/>
    <w:rsid w:val="008E4A5D"/>
    <w:rsid w:val="008F2E4F"/>
    <w:rsid w:val="008F35B0"/>
    <w:rsid w:val="008F43A9"/>
    <w:rsid w:val="008F487A"/>
    <w:rsid w:val="008F5A96"/>
    <w:rsid w:val="008F66F2"/>
    <w:rsid w:val="008F7366"/>
    <w:rsid w:val="009004E8"/>
    <w:rsid w:val="00900839"/>
    <w:rsid w:val="00903E4D"/>
    <w:rsid w:val="00903E71"/>
    <w:rsid w:val="009042E5"/>
    <w:rsid w:val="009045EE"/>
    <w:rsid w:val="00906FF0"/>
    <w:rsid w:val="0090782E"/>
    <w:rsid w:val="0091046B"/>
    <w:rsid w:val="009104B7"/>
    <w:rsid w:val="00910E08"/>
    <w:rsid w:val="00911786"/>
    <w:rsid w:val="009119AD"/>
    <w:rsid w:val="00912887"/>
    <w:rsid w:val="009130C9"/>
    <w:rsid w:val="009131CD"/>
    <w:rsid w:val="00914484"/>
    <w:rsid w:val="00915D0C"/>
    <w:rsid w:val="00916F30"/>
    <w:rsid w:val="00917A39"/>
    <w:rsid w:val="009215AC"/>
    <w:rsid w:val="009230D3"/>
    <w:rsid w:val="00923696"/>
    <w:rsid w:val="00925BB4"/>
    <w:rsid w:val="009270FA"/>
    <w:rsid w:val="009272CD"/>
    <w:rsid w:val="009307DC"/>
    <w:rsid w:val="009312C7"/>
    <w:rsid w:val="00932713"/>
    <w:rsid w:val="00935950"/>
    <w:rsid w:val="009374E1"/>
    <w:rsid w:val="00937D31"/>
    <w:rsid w:val="00940AAE"/>
    <w:rsid w:val="0094174E"/>
    <w:rsid w:val="009420F8"/>
    <w:rsid w:val="0094228B"/>
    <w:rsid w:val="009427C0"/>
    <w:rsid w:val="0094511C"/>
    <w:rsid w:val="009456AA"/>
    <w:rsid w:val="00945A55"/>
    <w:rsid w:val="009463FD"/>
    <w:rsid w:val="0094669D"/>
    <w:rsid w:val="0094702F"/>
    <w:rsid w:val="0095106B"/>
    <w:rsid w:val="0095237B"/>
    <w:rsid w:val="009534DF"/>
    <w:rsid w:val="00953ECE"/>
    <w:rsid w:val="0095684A"/>
    <w:rsid w:val="00956CB8"/>
    <w:rsid w:val="00957598"/>
    <w:rsid w:val="009577E1"/>
    <w:rsid w:val="00960040"/>
    <w:rsid w:val="0096034F"/>
    <w:rsid w:val="00960B86"/>
    <w:rsid w:val="00961E37"/>
    <w:rsid w:val="009626FE"/>
    <w:rsid w:val="00962F9F"/>
    <w:rsid w:val="009654F0"/>
    <w:rsid w:val="00966132"/>
    <w:rsid w:val="0096621D"/>
    <w:rsid w:val="00967329"/>
    <w:rsid w:val="00970B1C"/>
    <w:rsid w:val="00971C36"/>
    <w:rsid w:val="00971FA7"/>
    <w:rsid w:val="00972270"/>
    <w:rsid w:val="00972676"/>
    <w:rsid w:val="009726B2"/>
    <w:rsid w:val="00972CD8"/>
    <w:rsid w:val="00972E35"/>
    <w:rsid w:val="009732B5"/>
    <w:rsid w:val="00973B46"/>
    <w:rsid w:val="00975F40"/>
    <w:rsid w:val="0097630E"/>
    <w:rsid w:val="009773B4"/>
    <w:rsid w:val="00982572"/>
    <w:rsid w:val="00984AA1"/>
    <w:rsid w:val="0098567B"/>
    <w:rsid w:val="009865B9"/>
    <w:rsid w:val="00987775"/>
    <w:rsid w:val="009904F9"/>
    <w:rsid w:val="00993233"/>
    <w:rsid w:val="00994556"/>
    <w:rsid w:val="00994A33"/>
    <w:rsid w:val="009950CF"/>
    <w:rsid w:val="0099621F"/>
    <w:rsid w:val="00997E58"/>
    <w:rsid w:val="009A0116"/>
    <w:rsid w:val="009A03FB"/>
    <w:rsid w:val="009A07B5"/>
    <w:rsid w:val="009A27BA"/>
    <w:rsid w:val="009A27FF"/>
    <w:rsid w:val="009A3535"/>
    <w:rsid w:val="009A3841"/>
    <w:rsid w:val="009A3AF6"/>
    <w:rsid w:val="009A40B1"/>
    <w:rsid w:val="009A7C5F"/>
    <w:rsid w:val="009B2149"/>
    <w:rsid w:val="009B22C0"/>
    <w:rsid w:val="009B3CCB"/>
    <w:rsid w:val="009B50BF"/>
    <w:rsid w:val="009B557B"/>
    <w:rsid w:val="009B5DCE"/>
    <w:rsid w:val="009B622F"/>
    <w:rsid w:val="009B6F45"/>
    <w:rsid w:val="009B7EC9"/>
    <w:rsid w:val="009C1622"/>
    <w:rsid w:val="009C165E"/>
    <w:rsid w:val="009C2EFB"/>
    <w:rsid w:val="009C33BD"/>
    <w:rsid w:val="009C51E5"/>
    <w:rsid w:val="009C6B20"/>
    <w:rsid w:val="009D2B8B"/>
    <w:rsid w:val="009D3018"/>
    <w:rsid w:val="009D3477"/>
    <w:rsid w:val="009D39F9"/>
    <w:rsid w:val="009D4D86"/>
    <w:rsid w:val="009D580D"/>
    <w:rsid w:val="009D6339"/>
    <w:rsid w:val="009E1EA2"/>
    <w:rsid w:val="009E4148"/>
    <w:rsid w:val="009E41D6"/>
    <w:rsid w:val="009E4285"/>
    <w:rsid w:val="009E4F5A"/>
    <w:rsid w:val="009E73AF"/>
    <w:rsid w:val="009E7C5C"/>
    <w:rsid w:val="009F1F5C"/>
    <w:rsid w:val="009F2F6A"/>
    <w:rsid w:val="009F3D0C"/>
    <w:rsid w:val="009F4BAF"/>
    <w:rsid w:val="009F6E8D"/>
    <w:rsid w:val="009F7BC5"/>
    <w:rsid w:val="00A00223"/>
    <w:rsid w:val="00A027BD"/>
    <w:rsid w:val="00A0311E"/>
    <w:rsid w:val="00A0409F"/>
    <w:rsid w:val="00A049F6"/>
    <w:rsid w:val="00A0506D"/>
    <w:rsid w:val="00A056CD"/>
    <w:rsid w:val="00A06ABF"/>
    <w:rsid w:val="00A10386"/>
    <w:rsid w:val="00A12DB2"/>
    <w:rsid w:val="00A1333E"/>
    <w:rsid w:val="00A1365D"/>
    <w:rsid w:val="00A14574"/>
    <w:rsid w:val="00A14A73"/>
    <w:rsid w:val="00A14B0C"/>
    <w:rsid w:val="00A16198"/>
    <w:rsid w:val="00A163D9"/>
    <w:rsid w:val="00A20811"/>
    <w:rsid w:val="00A20C42"/>
    <w:rsid w:val="00A20C73"/>
    <w:rsid w:val="00A21132"/>
    <w:rsid w:val="00A21C8D"/>
    <w:rsid w:val="00A21E05"/>
    <w:rsid w:val="00A22173"/>
    <w:rsid w:val="00A2493F"/>
    <w:rsid w:val="00A265CC"/>
    <w:rsid w:val="00A271A2"/>
    <w:rsid w:val="00A27261"/>
    <w:rsid w:val="00A27485"/>
    <w:rsid w:val="00A3024A"/>
    <w:rsid w:val="00A305BD"/>
    <w:rsid w:val="00A31A03"/>
    <w:rsid w:val="00A3399F"/>
    <w:rsid w:val="00A34129"/>
    <w:rsid w:val="00A341F7"/>
    <w:rsid w:val="00A36FFE"/>
    <w:rsid w:val="00A374DB"/>
    <w:rsid w:val="00A40ACC"/>
    <w:rsid w:val="00A40F89"/>
    <w:rsid w:val="00A42158"/>
    <w:rsid w:val="00A42401"/>
    <w:rsid w:val="00A42EEA"/>
    <w:rsid w:val="00A42FC8"/>
    <w:rsid w:val="00A432AB"/>
    <w:rsid w:val="00A432CA"/>
    <w:rsid w:val="00A434CA"/>
    <w:rsid w:val="00A43BC7"/>
    <w:rsid w:val="00A441FD"/>
    <w:rsid w:val="00A456B2"/>
    <w:rsid w:val="00A46F64"/>
    <w:rsid w:val="00A47976"/>
    <w:rsid w:val="00A479D8"/>
    <w:rsid w:val="00A47A6A"/>
    <w:rsid w:val="00A47F4A"/>
    <w:rsid w:val="00A52D92"/>
    <w:rsid w:val="00A52E08"/>
    <w:rsid w:val="00A53F50"/>
    <w:rsid w:val="00A54327"/>
    <w:rsid w:val="00A569C5"/>
    <w:rsid w:val="00A56C09"/>
    <w:rsid w:val="00A57CA1"/>
    <w:rsid w:val="00A6162E"/>
    <w:rsid w:val="00A63FCB"/>
    <w:rsid w:val="00A64108"/>
    <w:rsid w:val="00A64CA7"/>
    <w:rsid w:val="00A6545C"/>
    <w:rsid w:val="00A6559A"/>
    <w:rsid w:val="00A6585F"/>
    <w:rsid w:val="00A6669B"/>
    <w:rsid w:val="00A66851"/>
    <w:rsid w:val="00A67504"/>
    <w:rsid w:val="00A74AC4"/>
    <w:rsid w:val="00A74D53"/>
    <w:rsid w:val="00A74D9E"/>
    <w:rsid w:val="00A7663F"/>
    <w:rsid w:val="00A77B61"/>
    <w:rsid w:val="00A80012"/>
    <w:rsid w:val="00A810F3"/>
    <w:rsid w:val="00A812EA"/>
    <w:rsid w:val="00A8203B"/>
    <w:rsid w:val="00A829B8"/>
    <w:rsid w:val="00A85C07"/>
    <w:rsid w:val="00A86014"/>
    <w:rsid w:val="00A8687E"/>
    <w:rsid w:val="00A86B0A"/>
    <w:rsid w:val="00A87B1B"/>
    <w:rsid w:val="00A87CEA"/>
    <w:rsid w:val="00A906D4"/>
    <w:rsid w:val="00A9137E"/>
    <w:rsid w:val="00A913E4"/>
    <w:rsid w:val="00A91EB5"/>
    <w:rsid w:val="00A92425"/>
    <w:rsid w:val="00A92C7D"/>
    <w:rsid w:val="00A940BA"/>
    <w:rsid w:val="00A962BC"/>
    <w:rsid w:val="00A96CCA"/>
    <w:rsid w:val="00A97748"/>
    <w:rsid w:val="00AA2697"/>
    <w:rsid w:val="00AA389B"/>
    <w:rsid w:val="00AA4108"/>
    <w:rsid w:val="00AA5499"/>
    <w:rsid w:val="00AA7557"/>
    <w:rsid w:val="00AA7793"/>
    <w:rsid w:val="00AB0FA6"/>
    <w:rsid w:val="00AB1FA3"/>
    <w:rsid w:val="00AB4C14"/>
    <w:rsid w:val="00AB64BC"/>
    <w:rsid w:val="00AB77E9"/>
    <w:rsid w:val="00AC181C"/>
    <w:rsid w:val="00AC4C2B"/>
    <w:rsid w:val="00AC5AE5"/>
    <w:rsid w:val="00AD0118"/>
    <w:rsid w:val="00AD0A70"/>
    <w:rsid w:val="00AD1D67"/>
    <w:rsid w:val="00AD2888"/>
    <w:rsid w:val="00AD28FE"/>
    <w:rsid w:val="00AD39CB"/>
    <w:rsid w:val="00AD48A5"/>
    <w:rsid w:val="00AD4DCB"/>
    <w:rsid w:val="00AD678C"/>
    <w:rsid w:val="00AD6A6D"/>
    <w:rsid w:val="00AD7725"/>
    <w:rsid w:val="00AE0373"/>
    <w:rsid w:val="00AE0784"/>
    <w:rsid w:val="00AE09F2"/>
    <w:rsid w:val="00AE1C41"/>
    <w:rsid w:val="00AE1DD4"/>
    <w:rsid w:val="00AE37E5"/>
    <w:rsid w:val="00AE722F"/>
    <w:rsid w:val="00AE7C69"/>
    <w:rsid w:val="00AF0CB5"/>
    <w:rsid w:val="00AF0F36"/>
    <w:rsid w:val="00AF1FF8"/>
    <w:rsid w:val="00AF42D8"/>
    <w:rsid w:val="00AF4CA7"/>
    <w:rsid w:val="00AF4FB8"/>
    <w:rsid w:val="00AF51B6"/>
    <w:rsid w:val="00AF5789"/>
    <w:rsid w:val="00AF6CEC"/>
    <w:rsid w:val="00AF6F0C"/>
    <w:rsid w:val="00AF7F38"/>
    <w:rsid w:val="00B007D9"/>
    <w:rsid w:val="00B00EC5"/>
    <w:rsid w:val="00B0557E"/>
    <w:rsid w:val="00B0795E"/>
    <w:rsid w:val="00B10662"/>
    <w:rsid w:val="00B1116B"/>
    <w:rsid w:val="00B111DA"/>
    <w:rsid w:val="00B12698"/>
    <w:rsid w:val="00B13EB0"/>
    <w:rsid w:val="00B14CE8"/>
    <w:rsid w:val="00B15453"/>
    <w:rsid w:val="00B15513"/>
    <w:rsid w:val="00B15725"/>
    <w:rsid w:val="00B169F5"/>
    <w:rsid w:val="00B16BE3"/>
    <w:rsid w:val="00B21DCE"/>
    <w:rsid w:val="00B221F7"/>
    <w:rsid w:val="00B22C05"/>
    <w:rsid w:val="00B231C9"/>
    <w:rsid w:val="00B23D77"/>
    <w:rsid w:val="00B23D9C"/>
    <w:rsid w:val="00B25844"/>
    <w:rsid w:val="00B25A07"/>
    <w:rsid w:val="00B25A11"/>
    <w:rsid w:val="00B27245"/>
    <w:rsid w:val="00B30552"/>
    <w:rsid w:val="00B31220"/>
    <w:rsid w:val="00B31391"/>
    <w:rsid w:val="00B3199C"/>
    <w:rsid w:val="00B31B1E"/>
    <w:rsid w:val="00B33876"/>
    <w:rsid w:val="00B33CDC"/>
    <w:rsid w:val="00B35A99"/>
    <w:rsid w:val="00B35EDD"/>
    <w:rsid w:val="00B36DE8"/>
    <w:rsid w:val="00B37BCC"/>
    <w:rsid w:val="00B40793"/>
    <w:rsid w:val="00B4194E"/>
    <w:rsid w:val="00B45DB3"/>
    <w:rsid w:val="00B51EC7"/>
    <w:rsid w:val="00B5265C"/>
    <w:rsid w:val="00B52E85"/>
    <w:rsid w:val="00B53890"/>
    <w:rsid w:val="00B53F85"/>
    <w:rsid w:val="00B542A7"/>
    <w:rsid w:val="00B5488B"/>
    <w:rsid w:val="00B54B3B"/>
    <w:rsid w:val="00B56897"/>
    <w:rsid w:val="00B60FCB"/>
    <w:rsid w:val="00B61C9A"/>
    <w:rsid w:val="00B62F37"/>
    <w:rsid w:val="00B633A2"/>
    <w:rsid w:val="00B63A75"/>
    <w:rsid w:val="00B63DCC"/>
    <w:rsid w:val="00B70827"/>
    <w:rsid w:val="00B71291"/>
    <w:rsid w:val="00B71F2E"/>
    <w:rsid w:val="00B75481"/>
    <w:rsid w:val="00B774B7"/>
    <w:rsid w:val="00B77DB4"/>
    <w:rsid w:val="00B77FAD"/>
    <w:rsid w:val="00B80241"/>
    <w:rsid w:val="00B81291"/>
    <w:rsid w:val="00B8245A"/>
    <w:rsid w:val="00B82EAA"/>
    <w:rsid w:val="00B82FC3"/>
    <w:rsid w:val="00B83954"/>
    <w:rsid w:val="00B83F09"/>
    <w:rsid w:val="00B84382"/>
    <w:rsid w:val="00B868B2"/>
    <w:rsid w:val="00B91148"/>
    <w:rsid w:val="00B9250C"/>
    <w:rsid w:val="00B92875"/>
    <w:rsid w:val="00B93917"/>
    <w:rsid w:val="00B93BDF"/>
    <w:rsid w:val="00B942A4"/>
    <w:rsid w:val="00B94C66"/>
    <w:rsid w:val="00B95218"/>
    <w:rsid w:val="00B95466"/>
    <w:rsid w:val="00B958D7"/>
    <w:rsid w:val="00B96424"/>
    <w:rsid w:val="00B96F10"/>
    <w:rsid w:val="00B97BD5"/>
    <w:rsid w:val="00BA0253"/>
    <w:rsid w:val="00BA04B2"/>
    <w:rsid w:val="00BA09F5"/>
    <w:rsid w:val="00BA12E8"/>
    <w:rsid w:val="00BA1B16"/>
    <w:rsid w:val="00BA1D3E"/>
    <w:rsid w:val="00BA2202"/>
    <w:rsid w:val="00BA2A6F"/>
    <w:rsid w:val="00BA3275"/>
    <w:rsid w:val="00BA5192"/>
    <w:rsid w:val="00BA67FD"/>
    <w:rsid w:val="00BA79E9"/>
    <w:rsid w:val="00BB2854"/>
    <w:rsid w:val="00BB2FBE"/>
    <w:rsid w:val="00BB3E80"/>
    <w:rsid w:val="00BB3F54"/>
    <w:rsid w:val="00BB4640"/>
    <w:rsid w:val="00BB5986"/>
    <w:rsid w:val="00BB6354"/>
    <w:rsid w:val="00BB7006"/>
    <w:rsid w:val="00BC25AC"/>
    <w:rsid w:val="00BC2770"/>
    <w:rsid w:val="00BC2BAF"/>
    <w:rsid w:val="00BC2C72"/>
    <w:rsid w:val="00BC4555"/>
    <w:rsid w:val="00BC456A"/>
    <w:rsid w:val="00BC67BD"/>
    <w:rsid w:val="00BC6951"/>
    <w:rsid w:val="00BC6D25"/>
    <w:rsid w:val="00BC6F5F"/>
    <w:rsid w:val="00BD05D9"/>
    <w:rsid w:val="00BD0C51"/>
    <w:rsid w:val="00BD1B98"/>
    <w:rsid w:val="00BD2884"/>
    <w:rsid w:val="00BD3E14"/>
    <w:rsid w:val="00BD4DF6"/>
    <w:rsid w:val="00BE02F8"/>
    <w:rsid w:val="00BE0B8A"/>
    <w:rsid w:val="00BE0C1B"/>
    <w:rsid w:val="00BE0DCB"/>
    <w:rsid w:val="00BE2061"/>
    <w:rsid w:val="00BE256D"/>
    <w:rsid w:val="00BE2800"/>
    <w:rsid w:val="00BE2C2E"/>
    <w:rsid w:val="00BE5395"/>
    <w:rsid w:val="00BE60D5"/>
    <w:rsid w:val="00BE70CC"/>
    <w:rsid w:val="00BE76FE"/>
    <w:rsid w:val="00BF087F"/>
    <w:rsid w:val="00BF1024"/>
    <w:rsid w:val="00BF14E2"/>
    <w:rsid w:val="00BF1E7F"/>
    <w:rsid w:val="00BF2116"/>
    <w:rsid w:val="00BF2D96"/>
    <w:rsid w:val="00BF6CF1"/>
    <w:rsid w:val="00BF70C1"/>
    <w:rsid w:val="00BF755A"/>
    <w:rsid w:val="00C00CA9"/>
    <w:rsid w:val="00C00CE0"/>
    <w:rsid w:val="00C00EFF"/>
    <w:rsid w:val="00C01B0D"/>
    <w:rsid w:val="00C02FD6"/>
    <w:rsid w:val="00C03591"/>
    <w:rsid w:val="00C04EEF"/>
    <w:rsid w:val="00C05FEC"/>
    <w:rsid w:val="00C1007C"/>
    <w:rsid w:val="00C10D03"/>
    <w:rsid w:val="00C1192F"/>
    <w:rsid w:val="00C123D5"/>
    <w:rsid w:val="00C123ED"/>
    <w:rsid w:val="00C1317E"/>
    <w:rsid w:val="00C159F1"/>
    <w:rsid w:val="00C160A6"/>
    <w:rsid w:val="00C17537"/>
    <w:rsid w:val="00C17E29"/>
    <w:rsid w:val="00C17E38"/>
    <w:rsid w:val="00C22A21"/>
    <w:rsid w:val="00C2334E"/>
    <w:rsid w:val="00C267E1"/>
    <w:rsid w:val="00C26B22"/>
    <w:rsid w:val="00C26EEE"/>
    <w:rsid w:val="00C275E0"/>
    <w:rsid w:val="00C278F5"/>
    <w:rsid w:val="00C31CF5"/>
    <w:rsid w:val="00C31FD1"/>
    <w:rsid w:val="00C3293A"/>
    <w:rsid w:val="00C32C25"/>
    <w:rsid w:val="00C33025"/>
    <w:rsid w:val="00C33A54"/>
    <w:rsid w:val="00C3475E"/>
    <w:rsid w:val="00C351A2"/>
    <w:rsid w:val="00C35A96"/>
    <w:rsid w:val="00C364F6"/>
    <w:rsid w:val="00C3690F"/>
    <w:rsid w:val="00C371DF"/>
    <w:rsid w:val="00C413B2"/>
    <w:rsid w:val="00C41DE0"/>
    <w:rsid w:val="00C43CD5"/>
    <w:rsid w:val="00C444DF"/>
    <w:rsid w:val="00C46178"/>
    <w:rsid w:val="00C52430"/>
    <w:rsid w:val="00C53BE5"/>
    <w:rsid w:val="00C54625"/>
    <w:rsid w:val="00C54B69"/>
    <w:rsid w:val="00C55D1B"/>
    <w:rsid w:val="00C60A11"/>
    <w:rsid w:val="00C61B37"/>
    <w:rsid w:val="00C61C03"/>
    <w:rsid w:val="00C62C04"/>
    <w:rsid w:val="00C63999"/>
    <w:rsid w:val="00C65072"/>
    <w:rsid w:val="00C6647C"/>
    <w:rsid w:val="00C66681"/>
    <w:rsid w:val="00C706ED"/>
    <w:rsid w:val="00C7071C"/>
    <w:rsid w:val="00C70946"/>
    <w:rsid w:val="00C70DC7"/>
    <w:rsid w:val="00C70FB1"/>
    <w:rsid w:val="00C721BF"/>
    <w:rsid w:val="00C727EB"/>
    <w:rsid w:val="00C73A59"/>
    <w:rsid w:val="00C7439A"/>
    <w:rsid w:val="00C74DFD"/>
    <w:rsid w:val="00C76029"/>
    <w:rsid w:val="00C76CBE"/>
    <w:rsid w:val="00C76D91"/>
    <w:rsid w:val="00C77D18"/>
    <w:rsid w:val="00C81C0F"/>
    <w:rsid w:val="00C87A03"/>
    <w:rsid w:val="00C87F55"/>
    <w:rsid w:val="00C907B0"/>
    <w:rsid w:val="00C91CCC"/>
    <w:rsid w:val="00C9359F"/>
    <w:rsid w:val="00C936B9"/>
    <w:rsid w:val="00C939D1"/>
    <w:rsid w:val="00C93E26"/>
    <w:rsid w:val="00C9637F"/>
    <w:rsid w:val="00CA095E"/>
    <w:rsid w:val="00CA118F"/>
    <w:rsid w:val="00CA1EEC"/>
    <w:rsid w:val="00CA22B1"/>
    <w:rsid w:val="00CA4764"/>
    <w:rsid w:val="00CA5EA0"/>
    <w:rsid w:val="00CA68E9"/>
    <w:rsid w:val="00CA6B6F"/>
    <w:rsid w:val="00CA7F39"/>
    <w:rsid w:val="00CB030E"/>
    <w:rsid w:val="00CB05BE"/>
    <w:rsid w:val="00CB09A9"/>
    <w:rsid w:val="00CB1937"/>
    <w:rsid w:val="00CB294F"/>
    <w:rsid w:val="00CB3A04"/>
    <w:rsid w:val="00CB51D1"/>
    <w:rsid w:val="00CB609E"/>
    <w:rsid w:val="00CB6935"/>
    <w:rsid w:val="00CB71FF"/>
    <w:rsid w:val="00CB73D6"/>
    <w:rsid w:val="00CB73FB"/>
    <w:rsid w:val="00CB7FD8"/>
    <w:rsid w:val="00CC0E45"/>
    <w:rsid w:val="00CC0ED5"/>
    <w:rsid w:val="00CC10B0"/>
    <w:rsid w:val="00CC11A4"/>
    <w:rsid w:val="00CC33C5"/>
    <w:rsid w:val="00CC3542"/>
    <w:rsid w:val="00CC5C56"/>
    <w:rsid w:val="00CC60F8"/>
    <w:rsid w:val="00CC6299"/>
    <w:rsid w:val="00CC742A"/>
    <w:rsid w:val="00CD0709"/>
    <w:rsid w:val="00CD0B07"/>
    <w:rsid w:val="00CD1B31"/>
    <w:rsid w:val="00CD3804"/>
    <w:rsid w:val="00CD3DB3"/>
    <w:rsid w:val="00CD3E76"/>
    <w:rsid w:val="00CD3FB5"/>
    <w:rsid w:val="00CD6B1A"/>
    <w:rsid w:val="00CD6F70"/>
    <w:rsid w:val="00CE1084"/>
    <w:rsid w:val="00CE20A2"/>
    <w:rsid w:val="00CE22C8"/>
    <w:rsid w:val="00CE3CE1"/>
    <w:rsid w:val="00CE3E68"/>
    <w:rsid w:val="00CE4527"/>
    <w:rsid w:val="00CE5187"/>
    <w:rsid w:val="00CE5723"/>
    <w:rsid w:val="00CE7627"/>
    <w:rsid w:val="00CE76AB"/>
    <w:rsid w:val="00CF1B46"/>
    <w:rsid w:val="00CF1FDF"/>
    <w:rsid w:val="00CF2663"/>
    <w:rsid w:val="00CF37B2"/>
    <w:rsid w:val="00CF5729"/>
    <w:rsid w:val="00CF59BF"/>
    <w:rsid w:val="00CF64F4"/>
    <w:rsid w:val="00CF74D6"/>
    <w:rsid w:val="00D00797"/>
    <w:rsid w:val="00D007AE"/>
    <w:rsid w:val="00D00DB8"/>
    <w:rsid w:val="00D02FD7"/>
    <w:rsid w:val="00D031B0"/>
    <w:rsid w:val="00D04232"/>
    <w:rsid w:val="00D055D4"/>
    <w:rsid w:val="00D06A0F"/>
    <w:rsid w:val="00D07C0A"/>
    <w:rsid w:val="00D102FB"/>
    <w:rsid w:val="00D10376"/>
    <w:rsid w:val="00D11684"/>
    <w:rsid w:val="00D12C16"/>
    <w:rsid w:val="00D13435"/>
    <w:rsid w:val="00D13C9B"/>
    <w:rsid w:val="00D143CD"/>
    <w:rsid w:val="00D148B7"/>
    <w:rsid w:val="00D14E7A"/>
    <w:rsid w:val="00D15E4C"/>
    <w:rsid w:val="00D16A0A"/>
    <w:rsid w:val="00D219AD"/>
    <w:rsid w:val="00D223CE"/>
    <w:rsid w:val="00D22944"/>
    <w:rsid w:val="00D237BC"/>
    <w:rsid w:val="00D23EC8"/>
    <w:rsid w:val="00D24168"/>
    <w:rsid w:val="00D2557D"/>
    <w:rsid w:val="00D30293"/>
    <w:rsid w:val="00D30E05"/>
    <w:rsid w:val="00D3194A"/>
    <w:rsid w:val="00D31B38"/>
    <w:rsid w:val="00D32572"/>
    <w:rsid w:val="00D32F74"/>
    <w:rsid w:val="00D34BDC"/>
    <w:rsid w:val="00D3522A"/>
    <w:rsid w:val="00D35B82"/>
    <w:rsid w:val="00D4007E"/>
    <w:rsid w:val="00D40177"/>
    <w:rsid w:val="00D4045B"/>
    <w:rsid w:val="00D40F2E"/>
    <w:rsid w:val="00D41B43"/>
    <w:rsid w:val="00D41C4B"/>
    <w:rsid w:val="00D42109"/>
    <w:rsid w:val="00D425B2"/>
    <w:rsid w:val="00D45C05"/>
    <w:rsid w:val="00D45FC7"/>
    <w:rsid w:val="00D46643"/>
    <w:rsid w:val="00D4673B"/>
    <w:rsid w:val="00D50425"/>
    <w:rsid w:val="00D50811"/>
    <w:rsid w:val="00D51D87"/>
    <w:rsid w:val="00D52E40"/>
    <w:rsid w:val="00D533F0"/>
    <w:rsid w:val="00D5445A"/>
    <w:rsid w:val="00D54D4D"/>
    <w:rsid w:val="00D56A43"/>
    <w:rsid w:val="00D6030A"/>
    <w:rsid w:val="00D61009"/>
    <w:rsid w:val="00D61947"/>
    <w:rsid w:val="00D61E7E"/>
    <w:rsid w:val="00D6292C"/>
    <w:rsid w:val="00D6380C"/>
    <w:rsid w:val="00D66F6C"/>
    <w:rsid w:val="00D67132"/>
    <w:rsid w:val="00D67CAE"/>
    <w:rsid w:val="00D67DCC"/>
    <w:rsid w:val="00D71166"/>
    <w:rsid w:val="00D7157F"/>
    <w:rsid w:val="00D716FB"/>
    <w:rsid w:val="00D723A7"/>
    <w:rsid w:val="00D734FA"/>
    <w:rsid w:val="00D74ECB"/>
    <w:rsid w:val="00D75029"/>
    <w:rsid w:val="00D75767"/>
    <w:rsid w:val="00D75AB4"/>
    <w:rsid w:val="00D75E4A"/>
    <w:rsid w:val="00D77484"/>
    <w:rsid w:val="00D778EA"/>
    <w:rsid w:val="00D800EF"/>
    <w:rsid w:val="00D83C7B"/>
    <w:rsid w:val="00D8669B"/>
    <w:rsid w:val="00D86C9C"/>
    <w:rsid w:val="00D8771E"/>
    <w:rsid w:val="00D87953"/>
    <w:rsid w:val="00D906B9"/>
    <w:rsid w:val="00D9081C"/>
    <w:rsid w:val="00D91129"/>
    <w:rsid w:val="00D91391"/>
    <w:rsid w:val="00D946CF"/>
    <w:rsid w:val="00D96A43"/>
    <w:rsid w:val="00D96AA1"/>
    <w:rsid w:val="00D9706B"/>
    <w:rsid w:val="00D9731D"/>
    <w:rsid w:val="00DA07DF"/>
    <w:rsid w:val="00DA18AF"/>
    <w:rsid w:val="00DA20CC"/>
    <w:rsid w:val="00DA2C25"/>
    <w:rsid w:val="00DA3E5E"/>
    <w:rsid w:val="00DA5004"/>
    <w:rsid w:val="00DA55F6"/>
    <w:rsid w:val="00DA586B"/>
    <w:rsid w:val="00DA7D0D"/>
    <w:rsid w:val="00DB047A"/>
    <w:rsid w:val="00DB0CF8"/>
    <w:rsid w:val="00DB41EA"/>
    <w:rsid w:val="00DB6906"/>
    <w:rsid w:val="00DC16F0"/>
    <w:rsid w:val="00DC1DCB"/>
    <w:rsid w:val="00DC4959"/>
    <w:rsid w:val="00DC4DF5"/>
    <w:rsid w:val="00DC57CB"/>
    <w:rsid w:val="00DC59B1"/>
    <w:rsid w:val="00DC5F7F"/>
    <w:rsid w:val="00DC6DD1"/>
    <w:rsid w:val="00DC7B44"/>
    <w:rsid w:val="00DC7BEA"/>
    <w:rsid w:val="00DD0D4C"/>
    <w:rsid w:val="00DD2D84"/>
    <w:rsid w:val="00DD3D10"/>
    <w:rsid w:val="00DD3E65"/>
    <w:rsid w:val="00DD4676"/>
    <w:rsid w:val="00DD6793"/>
    <w:rsid w:val="00DD6C7D"/>
    <w:rsid w:val="00DE1D7C"/>
    <w:rsid w:val="00DE2CB1"/>
    <w:rsid w:val="00DE5244"/>
    <w:rsid w:val="00DE54B5"/>
    <w:rsid w:val="00DE7522"/>
    <w:rsid w:val="00DE79B5"/>
    <w:rsid w:val="00DF15AE"/>
    <w:rsid w:val="00DF27E6"/>
    <w:rsid w:val="00DF3962"/>
    <w:rsid w:val="00DF3DF1"/>
    <w:rsid w:val="00DF3E6A"/>
    <w:rsid w:val="00DF508E"/>
    <w:rsid w:val="00DF54C3"/>
    <w:rsid w:val="00DF6602"/>
    <w:rsid w:val="00DF6FC7"/>
    <w:rsid w:val="00DF7B57"/>
    <w:rsid w:val="00E00BAB"/>
    <w:rsid w:val="00E03E14"/>
    <w:rsid w:val="00E040C1"/>
    <w:rsid w:val="00E044AE"/>
    <w:rsid w:val="00E04E11"/>
    <w:rsid w:val="00E05F28"/>
    <w:rsid w:val="00E065AA"/>
    <w:rsid w:val="00E0782D"/>
    <w:rsid w:val="00E116D7"/>
    <w:rsid w:val="00E13260"/>
    <w:rsid w:val="00E13677"/>
    <w:rsid w:val="00E142BC"/>
    <w:rsid w:val="00E14929"/>
    <w:rsid w:val="00E14940"/>
    <w:rsid w:val="00E15005"/>
    <w:rsid w:val="00E156F5"/>
    <w:rsid w:val="00E1603A"/>
    <w:rsid w:val="00E1612D"/>
    <w:rsid w:val="00E16E2F"/>
    <w:rsid w:val="00E21788"/>
    <w:rsid w:val="00E21911"/>
    <w:rsid w:val="00E2293E"/>
    <w:rsid w:val="00E22BE6"/>
    <w:rsid w:val="00E23374"/>
    <w:rsid w:val="00E238B5"/>
    <w:rsid w:val="00E23BFE"/>
    <w:rsid w:val="00E2497B"/>
    <w:rsid w:val="00E26163"/>
    <w:rsid w:val="00E300C3"/>
    <w:rsid w:val="00E30B89"/>
    <w:rsid w:val="00E33197"/>
    <w:rsid w:val="00E33616"/>
    <w:rsid w:val="00E33711"/>
    <w:rsid w:val="00E344D0"/>
    <w:rsid w:val="00E3722E"/>
    <w:rsid w:val="00E37465"/>
    <w:rsid w:val="00E3793C"/>
    <w:rsid w:val="00E42760"/>
    <w:rsid w:val="00E43411"/>
    <w:rsid w:val="00E46C09"/>
    <w:rsid w:val="00E470AA"/>
    <w:rsid w:val="00E507B3"/>
    <w:rsid w:val="00E50F7D"/>
    <w:rsid w:val="00E51DF4"/>
    <w:rsid w:val="00E53B66"/>
    <w:rsid w:val="00E53FB6"/>
    <w:rsid w:val="00E5412F"/>
    <w:rsid w:val="00E54595"/>
    <w:rsid w:val="00E54906"/>
    <w:rsid w:val="00E54BAB"/>
    <w:rsid w:val="00E54E00"/>
    <w:rsid w:val="00E54F74"/>
    <w:rsid w:val="00E5607A"/>
    <w:rsid w:val="00E56479"/>
    <w:rsid w:val="00E62F15"/>
    <w:rsid w:val="00E63591"/>
    <w:rsid w:val="00E63AF0"/>
    <w:rsid w:val="00E64238"/>
    <w:rsid w:val="00E65540"/>
    <w:rsid w:val="00E66235"/>
    <w:rsid w:val="00E6781B"/>
    <w:rsid w:val="00E67A7F"/>
    <w:rsid w:val="00E70297"/>
    <w:rsid w:val="00E70ADD"/>
    <w:rsid w:val="00E72236"/>
    <w:rsid w:val="00E743F0"/>
    <w:rsid w:val="00E74C25"/>
    <w:rsid w:val="00E74CC0"/>
    <w:rsid w:val="00E74EF0"/>
    <w:rsid w:val="00E755A0"/>
    <w:rsid w:val="00E77514"/>
    <w:rsid w:val="00E77A09"/>
    <w:rsid w:val="00E8037A"/>
    <w:rsid w:val="00E813E2"/>
    <w:rsid w:val="00E81910"/>
    <w:rsid w:val="00E8206A"/>
    <w:rsid w:val="00E82157"/>
    <w:rsid w:val="00E83A95"/>
    <w:rsid w:val="00E85D56"/>
    <w:rsid w:val="00E86AC2"/>
    <w:rsid w:val="00E86CBE"/>
    <w:rsid w:val="00E86F56"/>
    <w:rsid w:val="00E90103"/>
    <w:rsid w:val="00E90976"/>
    <w:rsid w:val="00E91CDA"/>
    <w:rsid w:val="00E9263B"/>
    <w:rsid w:val="00E93779"/>
    <w:rsid w:val="00E93863"/>
    <w:rsid w:val="00E93C1A"/>
    <w:rsid w:val="00E950FB"/>
    <w:rsid w:val="00E97713"/>
    <w:rsid w:val="00EA188E"/>
    <w:rsid w:val="00EA26C7"/>
    <w:rsid w:val="00EA4335"/>
    <w:rsid w:val="00EA6064"/>
    <w:rsid w:val="00EB2B8E"/>
    <w:rsid w:val="00EB39D2"/>
    <w:rsid w:val="00EB3BD3"/>
    <w:rsid w:val="00EB452C"/>
    <w:rsid w:val="00EB47FD"/>
    <w:rsid w:val="00EB482F"/>
    <w:rsid w:val="00EB5883"/>
    <w:rsid w:val="00EB6F65"/>
    <w:rsid w:val="00EC1388"/>
    <w:rsid w:val="00EC1F70"/>
    <w:rsid w:val="00EC34A1"/>
    <w:rsid w:val="00EC4EEB"/>
    <w:rsid w:val="00EC505A"/>
    <w:rsid w:val="00EC5903"/>
    <w:rsid w:val="00EC5F09"/>
    <w:rsid w:val="00EC76F0"/>
    <w:rsid w:val="00ED0D8C"/>
    <w:rsid w:val="00ED27EB"/>
    <w:rsid w:val="00ED4A07"/>
    <w:rsid w:val="00ED5167"/>
    <w:rsid w:val="00ED577C"/>
    <w:rsid w:val="00ED6125"/>
    <w:rsid w:val="00ED6945"/>
    <w:rsid w:val="00ED6B0B"/>
    <w:rsid w:val="00ED6B62"/>
    <w:rsid w:val="00EE0355"/>
    <w:rsid w:val="00EE2643"/>
    <w:rsid w:val="00EE26C7"/>
    <w:rsid w:val="00EE41D9"/>
    <w:rsid w:val="00EE48B1"/>
    <w:rsid w:val="00EE4C86"/>
    <w:rsid w:val="00EE5D1E"/>
    <w:rsid w:val="00EE613E"/>
    <w:rsid w:val="00EE62B9"/>
    <w:rsid w:val="00EE7682"/>
    <w:rsid w:val="00EF161E"/>
    <w:rsid w:val="00EF1DBF"/>
    <w:rsid w:val="00EF1F28"/>
    <w:rsid w:val="00EF2C84"/>
    <w:rsid w:val="00EF50F2"/>
    <w:rsid w:val="00EF6A79"/>
    <w:rsid w:val="00F0036A"/>
    <w:rsid w:val="00F004BB"/>
    <w:rsid w:val="00F004BE"/>
    <w:rsid w:val="00F01A58"/>
    <w:rsid w:val="00F04415"/>
    <w:rsid w:val="00F062C4"/>
    <w:rsid w:val="00F06393"/>
    <w:rsid w:val="00F06E52"/>
    <w:rsid w:val="00F10903"/>
    <w:rsid w:val="00F112D1"/>
    <w:rsid w:val="00F12D49"/>
    <w:rsid w:val="00F1361D"/>
    <w:rsid w:val="00F141DC"/>
    <w:rsid w:val="00F151B0"/>
    <w:rsid w:val="00F151B1"/>
    <w:rsid w:val="00F160BC"/>
    <w:rsid w:val="00F161EC"/>
    <w:rsid w:val="00F201E7"/>
    <w:rsid w:val="00F2125D"/>
    <w:rsid w:val="00F2147C"/>
    <w:rsid w:val="00F21BE8"/>
    <w:rsid w:val="00F21EDD"/>
    <w:rsid w:val="00F2255E"/>
    <w:rsid w:val="00F2454E"/>
    <w:rsid w:val="00F25262"/>
    <w:rsid w:val="00F26A2D"/>
    <w:rsid w:val="00F26A4E"/>
    <w:rsid w:val="00F271F7"/>
    <w:rsid w:val="00F27D94"/>
    <w:rsid w:val="00F320E1"/>
    <w:rsid w:val="00F325F2"/>
    <w:rsid w:val="00F33E4D"/>
    <w:rsid w:val="00F34DAA"/>
    <w:rsid w:val="00F35061"/>
    <w:rsid w:val="00F35A50"/>
    <w:rsid w:val="00F35B6E"/>
    <w:rsid w:val="00F36862"/>
    <w:rsid w:val="00F37238"/>
    <w:rsid w:val="00F37438"/>
    <w:rsid w:val="00F40256"/>
    <w:rsid w:val="00F40676"/>
    <w:rsid w:val="00F407A3"/>
    <w:rsid w:val="00F411AB"/>
    <w:rsid w:val="00F4168C"/>
    <w:rsid w:val="00F42652"/>
    <w:rsid w:val="00F434BC"/>
    <w:rsid w:val="00F43BBF"/>
    <w:rsid w:val="00F44AA7"/>
    <w:rsid w:val="00F44C84"/>
    <w:rsid w:val="00F44D8A"/>
    <w:rsid w:val="00F459A1"/>
    <w:rsid w:val="00F46167"/>
    <w:rsid w:val="00F46203"/>
    <w:rsid w:val="00F468EF"/>
    <w:rsid w:val="00F50FA5"/>
    <w:rsid w:val="00F51CA6"/>
    <w:rsid w:val="00F540E7"/>
    <w:rsid w:val="00F542D8"/>
    <w:rsid w:val="00F54790"/>
    <w:rsid w:val="00F55B1A"/>
    <w:rsid w:val="00F5702D"/>
    <w:rsid w:val="00F57BBF"/>
    <w:rsid w:val="00F57DF8"/>
    <w:rsid w:val="00F60B6C"/>
    <w:rsid w:val="00F60E6B"/>
    <w:rsid w:val="00F60F8D"/>
    <w:rsid w:val="00F619FA"/>
    <w:rsid w:val="00F62595"/>
    <w:rsid w:val="00F630CB"/>
    <w:rsid w:val="00F65E22"/>
    <w:rsid w:val="00F66B0F"/>
    <w:rsid w:val="00F6756D"/>
    <w:rsid w:val="00F71071"/>
    <w:rsid w:val="00F71E8C"/>
    <w:rsid w:val="00F726DA"/>
    <w:rsid w:val="00F73D5E"/>
    <w:rsid w:val="00F755C3"/>
    <w:rsid w:val="00F75A0A"/>
    <w:rsid w:val="00F75EAF"/>
    <w:rsid w:val="00F7629C"/>
    <w:rsid w:val="00F8069D"/>
    <w:rsid w:val="00F80ECD"/>
    <w:rsid w:val="00F81FDA"/>
    <w:rsid w:val="00F821D2"/>
    <w:rsid w:val="00F821E2"/>
    <w:rsid w:val="00F82745"/>
    <w:rsid w:val="00F82923"/>
    <w:rsid w:val="00F84918"/>
    <w:rsid w:val="00F84BEC"/>
    <w:rsid w:val="00F870AC"/>
    <w:rsid w:val="00F874A3"/>
    <w:rsid w:val="00F87B7A"/>
    <w:rsid w:val="00F87C60"/>
    <w:rsid w:val="00F92CBC"/>
    <w:rsid w:val="00F9314F"/>
    <w:rsid w:val="00F93525"/>
    <w:rsid w:val="00F953C3"/>
    <w:rsid w:val="00F96878"/>
    <w:rsid w:val="00FA0384"/>
    <w:rsid w:val="00FA0819"/>
    <w:rsid w:val="00FA0CB7"/>
    <w:rsid w:val="00FA17B8"/>
    <w:rsid w:val="00FA189C"/>
    <w:rsid w:val="00FA24E9"/>
    <w:rsid w:val="00FA2BBB"/>
    <w:rsid w:val="00FA319F"/>
    <w:rsid w:val="00FA4E07"/>
    <w:rsid w:val="00FA512A"/>
    <w:rsid w:val="00FA5455"/>
    <w:rsid w:val="00FA56C3"/>
    <w:rsid w:val="00FA5DC4"/>
    <w:rsid w:val="00FA7416"/>
    <w:rsid w:val="00FB0B16"/>
    <w:rsid w:val="00FB10C0"/>
    <w:rsid w:val="00FB1112"/>
    <w:rsid w:val="00FB14DF"/>
    <w:rsid w:val="00FB1F63"/>
    <w:rsid w:val="00FB4257"/>
    <w:rsid w:val="00FB4863"/>
    <w:rsid w:val="00FB49BC"/>
    <w:rsid w:val="00FB4B82"/>
    <w:rsid w:val="00FB4D20"/>
    <w:rsid w:val="00FB4EBE"/>
    <w:rsid w:val="00FB5018"/>
    <w:rsid w:val="00FB547E"/>
    <w:rsid w:val="00FB5B64"/>
    <w:rsid w:val="00FB5F54"/>
    <w:rsid w:val="00FB6AB1"/>
    <w:rsid w:val="00FB7946"/>
    <w:rsid w:val="00FC0F69"/>
    <w:rsid w:val="00FC1427"/>
    <w:rsid w:val="00FC18ED"/>
    <w:rsid w:val="00FC496C"/>
    <w:rsid w:val="00FC53EF"/>
    <w:rsid w:val="00FC64E6"/>
    <w:rsid w:val="00FC67FF"/>
    <w:rsid w:val="00FC6CA3"/>
    <w:rsid w:val="00FC7A2C"/>
    <w:rsid w:val="00FC7A7C"/>
    <w:rsid w:val="00FD0C49"/>
    <w:rsid w:val="00FD1F3E"/>
    <w:rsid w:val="00FD381D"/>
    <w:rsid w:val="00FD536E"/>
    <w:rsid w:val="00FD58AC"/>
    <w:rsid w:val="00FD58F9"/>
    <w:rsid w:val="00FD590B"/>
    <w:rsid w:val="00FD5A5A"/>
    <w:rsid w:val="00FD6C0D"/>
    <w:rsid w:val="00FE07AD"/>
    <w:rsid w:val="00FE0B4D"/>
    <w:rsid w:val="00FE13D7"/>
    <w:rsid w:val="00FE1D2A"/>
    <w:rsid w:val="00FE2689"/>
    <w:rsid w:val="00FE3535"/>
    <w:rsid w:val="00FE3E76"/>
    <w:rsid w:val="00FE3F56"/>
    <w:rsid w:val="00FE4724"/>
    <w:rsid w:val="00FE54A7"/>
    <w:rsid w:val="00FE58F0"/>
    <w:rsid w:val="00FE5945"/>
    <w:rsid w:val="00FE6759"/>
    <w:rsid w:val="00FE7301"/>
    <w:rsid w:val="00FE74E7"/>
    <w:rsid w:val="00FE7643"/>
    <w:rsid w:val="00FE7E64"/>
    <w:rsid w:val="00FF0E2C"/>
    <w:rsid w:val="00FF1FE3"/>
    <w:rsid w:val="00FF5994"/>
    <w:rsid w:val="00FF69A2"/>
    <w:rsid w:val="00FF7099"/>
    <w:rsid w:val="00FF7160"/>
    <w:rsid w:val="00FF73A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B74450"/>
  <w15:docId w15:val="{67281644-218A-4B26-A4BA-63CCD505E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287"/>
    <w:rPr>
      <w:rFonts w:ascii="Arial" w:hAnsi="Arial"/>
      <w:sz w:val="24"/>
      <w:lang w:val="es-ES" w:eastAsia="es-ES"/>
    </w:rPr>
  </w:style>
  <w:style w:type="paragraph" w:styleId="Ttulo1">
    <w:name w:val="heading 1"/>
    <w:basedOn w:val="Normal"/>
    <w:next w:val="Normal"/>
    <w:qFormat/>
    <w:rsid w:val="003E5CB3"/>
    <w:pPr>
      <w:keepNext/>
      <w:outlineLvl w:val="0"/>
    </w:pPr>
    <w:rPr>
      <w:b/>
      <w:lang w:val="es-MX"/>
    </w:rPr>
  </w:style>
  <w:style w:type="paragraph" w:styleId="Ttulo2">
    <w:name w:val="heading 2"/>
    <w:basedOn w:val="Normal"/>
    <w:next w:val="Normal"/>
    <w:qFormat/>
    <w:rsid w:val="003E5CB3"/>
    <w:pPr>
      <w:keepNext/>
      <w:jc w:val="center"/>
      <w:outlineLvl w:val="1"/>
    </w:pPr>
    <w:rPr>
      <w:b/>
      <w:snapToGrid w:val="0"/>
      <w:color w:val="000000"/>
      <w:sz w:val="16"/>
    </w:rPr>
  </w:style>
  <w:style w:type="paragraph" w:styleId="Ttulo3">
    <w:name w:val="heading 3"/>
    <w:basedOn w:val="Normal"/>
    <w:next w:val="Normal"/>
    <w:qFormat/>
    <w:rsid w:val="003E5CB3"/>
    <w:pPr>
      <w:keepNext/>
      <w:jc w:val="center"/>
      <w:outlineLvl w:val="2"/>
    </w:pPr>
    <w:rPr>
      <w:b/>
      <w:snapToGrid w:val="0"/>
      <w:color w:val="000000"/>
      <w:sz w:val="10"/>
    </w:rPr>
  </w:style>
  <w:style w:type="paragraph" w:styleId="Ttulo4">
    <w:name w:val="heading 4"/>
    <w:basedOn w:val="Normal"/>
    <w:next w:val="Normal"/>
    <w:qFormat/>
    <w:rsid w:val="003E5CB3"/>
    <w:pPr>
      <w:keepNext/>
      <w:jc w:val="center"/>
      <w:outlineLvl w:val="3"/>
    </w:pPr>
    <w:rPr>
      <w:b/>
      <w:snapToGrid w:val="0"/>
      <w:color w:val="000000"/>
      <w:sz w:val="18"/>
    </w:rPr>
  </w:style>
  <w:style w:type="paragraph" w:styleId="Ttulo5">
    <w:name w:val="heading 5"/>
    <w:basedOn w:val="Normal"/>
    <w:next w:val="Normal"/>
    <w:qFormat/>
    <w:rsid w:val="003E5CB3"/>
    <w:pPr>
      <w:keepNext/>
      <w:outlineLvl w:val="4"/>
    </w:pPr>
    <w:rPr>
      <w:b/>
      <w:snapToGrid w:val="0"/>
      <w:color w:val="000000"/>
      <w:sz w:val="16"/>
    </w:rPr>
  </w:style>
  <w:style w:type="paragraph" w:styleId="Ttulo6">
    <w:name w:val="heading 6"/>
    <w:basedOn w:val="Normal"/>
    <w:next w:val="Normal"/>
    <w:qFormat/>
    <w:rsid w:val="003E5CB3"/>
    <w:pPr>
      <w:keepNext/>
      <w:jc w:val="center"/>
      <w:outlineLvl w:val="5"/>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3E5CB3"/>
    <w:pPr>
      <w:jc w:val="both"/>
    </w:pPr>
    <w:rPr>
      <w:lang w:val="es-MX"/>
    </w:rPr>
  </w:style>
  <w:style w:type="paragraph" w:styleId="Encabezado">
    <w:name w:val="header"/>
    <w:basedOn w:val="Normal"/>
    <w:link w:val="EncabezadoCar"/>
    <w:uiPriority w:val="99"/>
    <w:rsid w:val="003E5CB3"/>
    <w:pPr>
      <w:tabs>
        <w:tab w:val="center" w:pos="4252"/>
        <w:tab w:val="right" w:pos="8504"/>
      </w:tabs>
    </w:pPr>
  </w:style>
  <w:style w:type="paragraph" w:styleId="Piedepgina">
    <w:name w:val="footer"/>
    <w:basedOn w:val="Normal"/>
    <w:link w:val="PiedepginaCar"/>
    <w:uiPriority w:val="99"/>
    <w:rsid w:val="003E5CB3"/>
    <w:pPr>
      <w:tabs>
        <w:tab w:val="center" w:pos="4252"/>
        <w:tab w:val="right" w:pos="8504"/>
      </w:tabs>
    </w:pPr>
  </w:style>
  <w:style w:type="character" w:styleId="Hipervnculo">
    <w:name w:val="Hyperlink"/>
    <w:rsid w:val="003E5CB3"/>
    <w:rPr>
      <w:color w:val="0000FF"/>
      <w:u w:val="single"/>
    </w:rPr>
  </w:style>
  <w:style w:type="character" w:styleId="Nmerodepgina">
    <w:name w:val="page number"/>
    <w:basedOn w:val="Fuentedeprrafopredeter"/>
    <w:uiPriority w:val="99"/>
    <w:rsid w:val="003E5CB3"/>
  </w:style>
  <w:style w:type="table" w:styleId="Tablaconcuadrcula">
    <w:name w:val="Table Grid"/>
    <w:basedOn w:val="Tablanormal"/>
    <w:uiPriority w:val="59"/>
    <w:rsid w:val="003E5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sinformato">
    <w:name w:val="Plain Text"/>
    <w:basedOn w:val="Normal"/>
    <w:rsid w:val="008466F8"/>
    <w:rPr>
      <w:rFonts w:ascii="Courier New" w:hAnsi="Courier New" w:cs="Courier New"/>
      <w:sz w:val="20"/>
    </w:rPr>
  </w:style>
  <w:style w:type="paragraph" w:customStyle="1" w:styleId="Estilo">
    <w:name w:val="Estilo"/>
    <w:rsid w:val="0033172E"/>
    <w:pPr>
      <w:widowControl w:val="0"/>
      <w:autoSpaceDE w:val="0"/>
      <w:autoSpaceDN w:val="0"/>
      <w:adjustRightInd w:val="0"/>
    </w:pPr>
    <w:rPr>
      <w:rFonts w:ascii="Arial" w:hAnsi="Arial" w:cs="Arial"/>
      <w:sz w:val="24"/>
      <w:szCs w:val="24"/>
    </w:rPr>
  </w:style>
  <w:style w:type="paragraph" w:styleId="NormalWeb">
    <w:name w:val="Normal (Web)"/>
    <w:basedOn w:val="Normal"/>
    <w:uiPriority w:val="99"/>
    <w:rsid w:val="007B0CA4"/>
    <w:pPr>
      <w:spacing w:before="100" w:beforeAutospacing="1" w:after="100" w:afterAutospacing="1"/>
    </w:pPr>
    <w:rPr>
      <w:rFonts w:ascii="Times New Roman" w:hAnsi="Times New Roman"/>
      <w:szCs w:val="24"/>
    </w:rPr>
  </w:style>
  <w:style w:type="paragraph" w:customStyle="1" w:styleId="Car">
    <w:name w:val="Car"/>
    <w:basedOn w:val="Normal"/>
    <w:rsid w:val="009654F0"/>
    <w:pPr>
      <w:spacing w:after="160" w:line="240" w:lineRule="exact"/>
    </w:pPr>
    <w:rPr>
      <w:rFonts w:ascii="Verdana" w:hAnsi="Verdana"/>
      <w:sz w:val="20"/>
      <w:lang w:val="en-US" w:eastAsia="en-US"/>
    </w:rPr>
  </w:style>
  <w:style w:type="paragraph" w:styleId="Tabladeilustraciones">
    <w:name w:val="table of figures"/>
    <w:basedOn w:val="Normal"/>
    <w:next w:val="Normal"/>
    <w:rsid w:val="00DA7D0D"/>
    <w:pPr>
      <w:ind w:left="480" w:hanging="480"/>
    </w:pPr>
    <w:rPr>
      <w:rFonts w:ascii="Calibri" w:hAnsi="Calibri" w:cs="Calibri"/>
      <w:caps/>
      <w:sz w:val="20"/>
    </w:rPr>
  </w:style>
  <w:style w:type="paragraph" w:styleId="Textodeglobo">
    <w:name w:val="Balloon Text"/>
    <w:basedOn w:val="Normal"/>
    <w:link w:val="TextodegloboCar"/>
    <w:rsid w:val="00A46F64"/>
    <w:rPr>
      <w:rFonts w:ascii="Tahoma" w:hAnsi="Tahoma"/>
      <w:sz w:val="16"/>
      <w:szCs w:val="16"/>
    </w:rPr>
  </w:style>
  <w:style w:type="character" w:customStyle="1" w:styleId="TextodegloboCar">
    <w:name w:val="Texto de globo Car"/>
    <w:link w:val="Textodeglobo"/>
    <w:rsid w:val="00A46F64"/>
    <w:rPr>
      <w:rFonts w:ascii="Tahoma" w:hAnsi="Tahoma" w:cs="Tahoma"/>
      <w:sz w:val="16"/>
      <w:szCs w:val="16"/>
      <w:lang w:val="es-ES" w:eastAsia="es-ES"/>
    </w:rPr>
  </w:style>
  <w:style w:type="character" w:customStyle="1" w:styleId="PiedepginaCar">
    <w:name w:val="Pie de página Car"/>
    <w:link w:val="Piedepgina"/>
    <w:uiPriority w:val="99"/>
    <w:rsid w:val="00A46F64"/>
    <w:rPr>
      <w:rFonts w:ascii="Arial" w:hAnsi="Arial"/>
      <w:sz w:val="24"/>
      <w:lang w:val="es-ES" w:eastAsia="es-ES"/>
    </w:rPr>
  </w:style>
  <w:style w:type="character" w:customStyle="1" w:styleId="FooterChar">
    <w:name w:val="Footer Char"/>
    <w:locked/>
    <w:rsid w:val="00160386"/>
    <w:rPr>
      <w:rFonts w:cs="Times New Roman"/>
    </w:rPr>
  </w:style>
  <w:style w:type="character" w:customStyle="1" w:styleId="EncabezadoCar">
    <w:name w:val="Encabezado Car"/>
    <w:basedOn w:val="Fuentedeprrafopredeter"/>
    <w:link w:val="Encabezado"/>
    <w:uiPriority w:val="99"/>
    <w:rsid w:val="00B93917"/>
    <w:rPr>
      <w:rFonts w:ascii="Arial" w:hAnsi="Arial"/>
      <w:sz w:val="24"/>
      <w:lang w:val="es-ES" w:eastAsia="es-ES"/>
    </w:rPr>
  </w:style>
  <w:style w:type="character" w:styleId="Refdecomentario">
    <w:name w:val="annotation reference"/>
    <w:basedOn w:val="Fuentedeprrafopredeter"/>
    <w:rsid w:val="00EA4335"/>
    <w:rPr>
      <w:sz w:val="16"/>
      <w:szCs w:val="16"/>
    </w:rPr>
  </w:style>
  <w:style w:type="paragraph" w:styleId="Textocomentario">
    <w:name w:val="annotation text"/>
    <w:basedOn w:val="Normal"/>
    <w:link w:val="TextocomentarioCar"/>
    <w:rsid w:val="00EA4335"/>
    <w:rPr>
      <w:sz w:val="20"/>
    </w:rPr>
  </w:style>
  <w:style w:type="character" w:customStyle="1" w:styleId="TextocomentarioCar">
    <w:name w:val="Texto comentario Car"/>
    <w:basedOn w:val="Fuentedeprrafopredeter"/>
    <w:link w:val="Textocomentario"/>
    <w:rsid w:val="00EA4335"/>
    <w:rPr>
      <w:rFonts w:ascii="Arial" w:hAnsi="Arial"/>
      <w:lang w:val="es-ES" w:eastAsia="es-ES"/>
    </w:rPr>
  </w:style>
  <w:style w:type="paragraph" w:styleId="Asuntodelcomentario">
    <w:name w:val="annotation subject"/>
    <w:basedOn w:val="Textocomentario"/>
    <w:next w:val="Textocomentario"/>
    <w:link w:val="AsuntodelcomentarioCar"/>
    <w:rsid w:val="00EA4335"/>
    <w:rPr>
      <w:b/>
      <w:bCs/>
    </w:rPr>
  </w:style>
  <w:style w:type="character" w:customStyle="1" w:styleId="AsuntodelcomentarioCar">
    <w:name w:val="Asunto del comentario Car"/>
    <w:basedOn w:val="TextocomentarioCar"/>
    <w:link w:val="Asuntodelcomentario"/>
    <w:rsid w:val="00EA4335"/>
    <w:rPr>
      <w:rFonts w:ascii="Arial" w:hAnsi="Arial"/>
      <w:b/>
      <w:bCs/>
      <w:lang w:val="es-ES" w:eastAsia="es-ES"/>
    </w:rPr>
  </w:style>
  <w:style w:type="paragraph" w:styleId="Prrafodelista">
    <w:name w:val="List Paragraph"/>
    <w:basedOn w:val="Normal"/>
    <w:uiPriority w:val="34"/>
    <w:qFormat/>
    <w:rsid w:val="00FF73A0"/>
    <w:pPr>
      <w:ind w:left="720"/>
      <w:contextualSpacing/>
    </w:pPr>
  </w:style>
  <w:style w:type="paragraph" w:styleId="Revisin">
    <w:name w:val="Revision"/>
    <w:hidden/>
    <w:uiPriority w:val="99"/>
    <w:semiHidden/>
    <w:rsid w:val="00BF14E2"/>
    <w:rPr>
      <w:rFonts w:ascii="Arial" w:hAnsi="Arial"/>
      <w:sz w:val="24"/>
      <w:lang w:val="es-ES" w:eastAsia="es-ES"/>
    </w:rPr>
  </w:style>
  <w:style w:type="paragraph" w:customStyle="1" w:styleId="Default">
    <w:name w:val="Default"/>
    <w:rsid w:val="00C35A96"/>
    <w:pPr>
      <w:autoSpaceDE w:val="0"/>
      <w:autoSpaceDN w:val="0"/>
      <w:adjustRightInd w:val="0"/>
    </w:pPr>
    <w:rPr>
      <w:rFonts w:ascii="Arial" w:hAnsi="Arial" w:cs="Arial"/>
      <w:color w:val="000000"/>
      <w:sz w:val="24"/>
      <w:szCs w:val="24"/>
    </w:rPr>
  </w:style>
  <w:style w:type="character" w:customStyle="1" w:styleId="TextoindependienteCar">
    <w:name w:val="Texto independiente Car"/>
    <w:basedOn w:val="Fuentedeprrafopredeter"/>
    <w:link w:val="Textoindependiente"/>
    <w:rsid w:val="007D034C"/>
    <w:rPr>
      <w:rFonts w:ascii="Arial" w:hAnsi="Arial"/>
      <w:sz w:val="24"/>
      <w:lang w:val="es-MX" w:eastAsia="es-ES"/>
    </w:rPr>
  </w:style>
  <w:style w:type="character" w:styleId="nfasis">
    <w:name w:val="Emphasis"/>
    <w:basedOn w:val="Fuentedeprrafopredeter"/>
    <w:qFormat/>
    <w:rsid w:val="00E86CBE"/>
    <w:rPr>
      <w:i/>
      <w:iCs/>
    </w:rPr>
  </w:style>
  <w:style w:type="character" w:styleId="Textoennegrita">
    <w:name w:val="Strong"/>
    <w:basedOn w:val="Fuentedeprrafopredeter"/>
    <w:uiPriority w:val="22"/>
    <w:qFormat/>
    <w:rsid w:val="005E6C50"/>
    <w:rPr>
      <w:b/>
      <w:bCs/>
    </w:rPr>
  </w:style>
  <w:style w:type="paragraph" w:customStyle="1" w:styleId="TableParagraph">
    <w:name w:val="Table Paragraph"/>
    <w:basedOn w:val="Normal"/>
    <w:uiPriority w:val="1"/>
    <w:qFormat/>
    <w:rsid w:val="006C631B"/>
    <w:rPr>
      <w:rFonts w:eastAsia="Arial" w:cs="Arial"/>
      <w:sz w:val="22"/>
      <w:szCs w:val="22"/>
      <w:lang w:eastAsia="en-US"/>
    </w:rPr>
  </w:style>
  <w:style w:type="paragraph" w:styleId="Textonotapie">
    <w:name w:val="footnote text"/>
    <w:basedOn w:val="Normal"/>
    <w:link w:val="TextonotapieCar"/>
    <w:semiHidden/>
    <w:unhideWhenUsed/>
    <w:rsid w:val="00A12DB2"/>
    <w:rPr>
      <w:sz w:val="20"/>
    </w:rPr>
  </w:style>
  <w:style w:type="character" w:customStyle="1" w:styleId="TextonotapieCar">
    <w:name w:val="Texto nota pie Car"/>
    <w:basedOn w:val="Fuentedeprrafopredeter"/>
    <w:link w:val="Textonotapie"/>
    <w:semiHidden/>
    <w:rsid w:val="00A12DB2"/>
    <w:rPr>
      <w:rFonts w:ascii="Arial" w:hAnsi="Arial"/>
      <w:lang w:val="es-ES" w:eastAsia="es-ES"/>
    </w:rPr>
  </w:style>
  <w:style w:type="character" w:styleId="Refdenotaalpie">
    <w:name w:val="footnote reference"/>
    <w:basedOn w:val="Fuentedeprrafopredeter"/>
    <w:semiHidden/>
    <w:unhideWhenUsed/>
    <w:rsid w:val="00A12DB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580211">
      <w:bodyDiv w:val="1"/>
      <w:marLeft w:val="0"/>
      <w:marRight w:val="0"/>
      <w:marTop w:val="0"/>
      <w:marBottom w:val="0"/>
      <w:divBdr>
        <w:top w:val="none" w:sz="0" w:space="0" w:color="auto"/>
        <w:left w:val="none" w:sz="0" w:space="0" w:color="auto"/>
        <w:bottom w:val="none" w:sz="0" w:space="0" w:color="auto"/>
        <w:right w:val="none" w:sz="0" w:space="0" w:color="auto"/>
      </w:divBdr>
    </w:div>
    <w:div w:id="68430664">
      <w:bodyDiv w:val="1"/>
      <w:marLeft w:val="0"/>
      <w:marRight w:val="0"/>
      <w:marTop w:val="0"/>
      <w:marBottom w:val="0"/>
      <w:divBdr>
        <w:top w:val="none" w:sz="0" w:space="0" w:color="auto"/>
        <w:left w:val="none" w:sz="0" w:space="0" w:color="auto"/>
        <w:bottom w:val="none" w:sz="0" w:space="0" w:color="auto"/>
        <w:right w:val="none" w:sz="0" w:space="0" w:color="auto"/>
      </w:divBdr>
    </w:div>
    <w:div w:id="80684796">
      <w:bodyDiv w:val="1"/>
      <w:marLeft w:val="0"/>
      <w:marRight w:val="0"/>
      <w:marTop w:val="0"/>
      <w:marBottom w:val="0"/>
      <w:divBdr>
        <w:top w:val="none" w:sz="0" w:space="0" w:color="auto"/>
        <w:left w:val="none" w:sz="0" w:space="0" w:color="auto"/>
        <w:bottom w:val="none" w:sz="0" w:space="0" w:color="auto"/>
        <w:right w:val="none" w:sz="0" w:space="0" w:color="auto"/>
      </w:divBdr>
    </w:div>
    <w:div w:id="100952156">
      <w:bodyDiv w:val="1"/>
      <w:marLeft w:val="0"/>
      <w:marRight w:val="0"/>
      <w:marTop w:val="0"/>
      <w:marBottom w:val="0"/>
      <w:divBdr>
        <w:top w:val="none" w:sz="0" w:space="0" w:color="auto"/>
        <w:left w:val="none" w:sz="0" w:space="0" w:color="auto"/>
        <w:bottom w:val="none" w:sz="0" w:space="0" w:color="auto"/>
        <w:right w:val="none" w:sz="0" w:space="0" w:color="auto"/>
      </w:divBdr>
    </w:div>
    <w:div w:id="125125034">
      <w:bodyDiv w:val="1"/>
      <w:marLeft w:val="0"/>
      <w:marRight w:val="0"/>
      <w:marTop w:val="0"/>
      <w:marBottom w:val="0"/>
      <w:divBdr>
        <w:top w:val="none" w:sz="0" w:space="0" w:color="auto"/>
        <w:left w:val="none" w:sz="0" w:space="0" w:color="auto"/>
        <w:bottom w:val="none" w:sz="0" w:space="0" w:color="auto"/>
        <w:right w:val="none" w:sz="0" w:space="0" w:color="auto"/>
      </w:divBdr>
    </w:div>
    <w:div w:id="148792006">
      <w:bodyDiv w:val="1"/>
      <w:marLeft w:val="0"/>
      <w:marRight w:val="0"/>
      <w:marTop w:val="0"/>
      <w:marBottom w:val="0"/>
      <w:divBdr>
        <w:top w:val="none" w:sz="0" w:space="0" w:color="auto"/>
        <w:left w:val="none" w:sz="0" w:space="0" w:color="auto"/>
        <w:bottom w:val="none" w:sz="0" w:space="0" w:color="auto"/>
        <w:right w:val="none" w:sz="0" w:space="0" w:color="auto"/>
      </w:divBdr>
    </w:div>
    <w:div w:id="170336946">
      <w:bodyDiv w:val="1"/>
      <w:marLeft w:val="0"/>
      <w:marRight w:val="0"/>
      <w:marTop w:val="0"/>
      <w:marBottom w:val="0"/>
      <w:divBdr>
        <w:top w:val="none" w:sz="0" w:space="0" w:color="auto"/>
        <w:left w:val="none" w:sz="0" w:space="0" w:color="auto"/>
        <w:bottom w:val="none" w:sz="0" w:space="0" w:color="auto"/>
        <w:right w:val="none" w:sz="0" w:space="0" w:color="auto"/>
      </w:divBdr>
    </w:div>
    <w:div w:id="171070798">
      <w:bodyDiv w:val="1"/>
      <w:marLeft w:val="0"/>
      <w:marRight w:val="0"/>
      <w:marTop w:val="0"/>
      <w:marBottom w:val="0"/>
      <w:divBdr>
        <w:top w:val="none" w:sz="0" w:space="0" w:color="auto"/>
        <w:left w:val="none" w:sz="0" w:space="0" w:color="auto"/>
        <w:bottom w:val="none" w:sz="0" w:space="0" w:color="auto"/>
        <w:right w:val="none" w:sz="0" w:space="0" w:color="auto"/>
      </w:divBdr>
    </w:div>
    <w:div w:id="184559473">
      <w:bodyDiv w:val="1"/>
      <w:marLeft w:val="0"/>
      <w:marRight w:val="0"/>
      <w:marTop w:val="0"/>
      <w:marBottom w:val="0"/>
      <w:divBdr>
        <w:top w:val="none" w:sz="0" w:space="0" w:color="auto"/>
        <w:left w:val="none" w:sz="0" w:space="0" w:color="auto"/>
        <w:bottom w:val="none" w:sz="0" w:space="0" w:color="auto"/>
        <w:right w:val="none" w:sz="0" w:space="0" w:color="auto"/>
      </w:divBdr>
    </w:div>
    <w:div w:id="193202008">
      <w:bodyDiv w:val="1"/>
      <w:marLeft w:val="0"/>
      <w:marRight w:val="0"/>
      <w:marTop w:val="0"/>
      <w:marBottom w:val="0"/>
      <w:divBdr>
        <w:top w:val="none" w:sz="0" w:space="0" w:color="auto"/>
        <w:left w:val="none" w:sz="0" w:space="0" w:color="auto"/>
        <w:bottom w:val="none" w:sz="0" w:space="0" w:color="auto"/>
        <w:right w:val="none" w:sz="0" w:space="0" w:color="auto"/>
      </w:divBdr>
    </w:div>
    <w:div w:id="227150530">
      <w:bodyDiv w:val="1"/>
      <w:marLeft w:val="0"/>
      <w:marRight w:val="0"/>
      <w:marTop w:val="0"/>
      <w:marBottom w:val="0"/>
      <w:divBdr>
        <w:top w:val="none" w:sz="0" w:space="0" w:color="auto"/>
        <w:left w:val="none" w:sz="0" w:space="0" w:color="auto"/>
        <w:bottom w:val="none" w:sz="0" w:space="0" w:color="auto"/>
        <w:right w:val="none" w:sz="0" w:space="0" w:color="auto"/>
      </w:divBdr>
    </w:div>
    <w:div w:id="293564615">
      <w:bodyDiv w:val="1"/>
      <w:marLeft w:val="0"/>
      <w:marRight w:val="0"/>
      <w:marTop w:val="0"/>
      <w:marBottom w:val="0"/>
      <w:divBdr>
        <w:top w:val="none" w:sz="0" w:space="0" w:color="auto"/>
        <w:left w:val="none" w:sz="0" w:space="0" w:color="auto"/>
        <w:bottom w:val="none" w:sz="0" w:space="0" w:color="auto"/>
        <w:right w:val="none" w:sz="0" w:space="0" w:color="auto"/>
      </w:divBdr>
    </w:div>
    <w:div w:id="361591880">
      <w:bodyDiv w:val="1"/>
      <w:marLeft w:val="0"/>
      <w:marRight w:val="0"/>
      <w:marTop w:val="0"/>
      <w:marBottom w:val="0"/>
      <w:divBdr>
        <w:top w:val="none" w:sz="0" w:space="0" w:color="auto"/>
        <w:left w:val="none" w:sz="0" w:space="0" w:color="auto"/>
        <w:bottom w:val="none" w:sz="0" w:space="0" w:color="auto"/>
        <w:right w:val="none" w:sz="0" w:space="0" w:color="auto"/>
      </w:divBdr>
    </w:div>
    <w:div w:id="384573603">
      <w:bodyDiv w:val="1"/>
      <w:marLeft w:val="0"/>
      <w:marRight w:val="0"/>
      <w:marTop w:val="0"/>
      <w:marBottom w:val="0"/>
      <w:divBdr>
        <w:top w:val="none" w:sz="0" w:space="0" w:color="auto"/>
        <w:left w:val="none" w:sz="0" w:space="0" w:color="auto"/>
        <w:bottom w:val="none" w:sz="0" w:space="0" w:color="auto"/>
        <w:right w:val="none" w:sz="0" w:space="0" w:color="auto"/>
      </w:divBdr>
    </w:div>
    <w:div w:id="409818060">
      <w:bodyDiv w:val="1"/>
      <w:marLeft w:val="0"/>
      <w:marRight w:val="0"/>
      <w:marTop w:val="0"/>
      <w:marBottom w:val="0"/>
      <w:divBdr>
        <w:top w:val="none" w:sz="0" w:space="0" w:color="auto"/>
        <w:left w:val="none" w:sz="0" w:space="0" w:color="auto"/>
        <w:bottom w:val="none" w:sz="0" w:space="0" w:color="auto"/>
        <w:right w:val="none" w:sz="0" w:space="0" w:color="auto"/>
      </w:divBdr>
    </w:div>
    <w:div w:id="412892012">
      <w:bodyDiv w:val="1"/>
      <w:marLeft w:val="0"/>
      <w:marRight w:val="0"/>
      <w:marTop w:val="0"/>
      <w:marBottom w:val="0"/>
      <w:divBdr>
        <w:top w:val="none" w:sz="0" w:space="0" w:color="auto"/>
        <w:left w:val="none" w:sz="0" w:space="0" w:color="auto"/>
        <w:bottom w:val="none" w:sz="0" w:space="0" w:color="auto"/>
        <w:right w:val="none" w:sz="0" w:space="0" w:color="auto"/>
      </w:divBdr>
    </w:div>
    <w:div w:id="419447065">
      <w:bodyDiv w:val="1"/>
      <w:marLeft w:val="0"/>
      <w:marRight w:val="0"/>
      <w:marTop w:val="0"/>
      <w:marBottom w:val="0"/>
      <w:divBdr>
        <w:top w:val="none" w:sz="0" w:space="0" w:color="auto"/>
        <w:left w:val="none" w:sz="0" w:space="0" w:color="auto"/>
        <w:bottom w:val="none" w:sz="0" w:space="0" w:color="auto"/>
        <w:right w:val="none" w:sz="0" w:space="0" w:color="auto"/>
      </w:divBdr>
    </w:div>
    <w:div w:id="430861082">
      <w:bodyDiv w:val="1"/>
      <w:marLeft w:val="0"/>
      <w:marRight w:val="0"/>
      <w:marTop w:val="0"/>
      <w:marBottom w:val="0"/>
      <w:divBdr>
        <w:top w:val="none" w:sz="0" w:space="0" w:color="auto"/>
        <w:left w:val="none" w:sz="0" w:space="0" w:color="auto"/>
        <w:bottom w:val="none" w:sz="0" w:space="0" w:color="auto"/>
        <w:right w:val="none" w:sz="0" w:space="0" w:color="auto"/>
      </w:divBdr>
    </w:div>
    <w:div w:id="447630453">
      <w:bodyDiv w:val="1"/>
      <w:marLeft w:val="0"/>
      <w:marRight w:val="0"/>
      <w:marTop w:val="0"/>
      <w:marBottom w:val="0"/>
      <w:divBdr>
        <w:top w:val="none" w:sz="0" w:space="0" w:color="auto"/>
        <w:left w:val="none" w:sz="0" w:space="0" w:color="auto"/>
        <w:bottom w:val="none" w:sz="0" w:space="0" w:color="auto"/>
        <w:right w:val="none" w:sz="0" w:space="0" w:color="auto"/>
      </w:divBdr>
    </w:div>
    <w:div w:id="555967047">
      <w:bodyDiv w:val="1"/>
      <w:marLeft w:val="0"/>
      <w:marRight w:val="0"/>
      <w:marTop w:val="0"/>
      <w:marBottom w:val="0"/>
      <w:divBdr>
        <w:top w:val="none" w:sz="0" w:space="0" w:color="auto"/>
        <w:left w:val="none" w:sz="0" w:space="0" w:color="auto"/>
        <w:bottom w:val="none" w:sz="0" w:space="0" w:color="auto"/>
        <w:right w:val="none" w:sz="0" w:space="0" w:color="auto"/>
      </w:divBdr>
    </w:div>
    <w:div w:id="568543057">
      <w:bodyDiv w:val="1"/>
      <w:marLeft w:val="0"/>
      <w:marRight w:val="0"/>
      <w:marTop w:val="0"/>
      <w:marBottom w:val="0"/>
      <w:divBdr>
        <w:top w:val="none" w:sz="0" w:space="0" w:color="auto"/>
        <w:left w:val="none" w:sz="0" w:space="0" w:color="auto"/>
        <w:bottom w:val="none" w:sz="0" w:space="0" w:color="auto"/>
        <w:right w:val="none" w:sz="0" w:space="0" w:color="auto"/>
      </w:divBdr>
    </w:div>
    <w:div w:id="594898733">
      <w:bodyDiv w:val="1"/>
      <w:marLeft w:val="0"/>
      <w:marRight w:val="0"/>
      <w:marTop w:val="0"/>
      <w:marBottom w:val="0"/>
      <w:divBdr>
        <w:top w:val="none" w:sz="0" w:space="0" w:color="auto"/>
        <w:left w:val="none" w:sz="0" w:space="0" w:color="auto"/>
        <w:bottom w:val="none" w:sz="0" w:space="0" w:color="auto"/>
        <w:right w:val="none" w:sz="0" w:space="0" w:color="auto"/>
      </w:divBdr>
    </w:div>
    <w:div w:id="608976367">
      <w:bodyDiv w:val="1"/>
      <w:marLeft w:val="0"/>
      <w:marRight w:val="0"/>
      <w:marTop w:val="0"/>
      <w:marBottom w:val="0"/>
      <w:divBdr>
        <w:top w:val="none" w:sz="0" w:space="0" w:color="auto"/>
        <w:left w:val="none" w:sz="0" w:space="0" w:color="auto"/>
        <w:bottom w:val="none" w:sz="0" w:space="0" w:color="auto"/>
        <w:right w:val="none" w:sz="0" w:space="0" w:color="auto"/>
      </w:divBdr>
    </w:div>
    <w:div w:id="631249584">
      <w:bodyDiv w:val="1"/>
      <w:marLeft w:val="0"/>
      <w:marRight w:val="0"/>
      <w:marTop w:val="0"/>
      <w:marBottom w:val="0"/>
      <w:divBdr>
        <w:top w:val="none" w:sz="0" w:space="0" w:color="auto"/>
        <w:left w:val="none" w:sz="0" w:space="0" w:color="auto"/>
        <w:bottom w:val="none" w:sz="0" w:space="0" w:color="auto"/>
        <w:right w:val="none" w:sz="0" w:space="0" w:color="auto"/>
      </w:divBdr>
    </w:div>
    <w:div w:id="688606620">
      <w:bodyDiv w:val="1"/>
      <w:marLeft w:val="0"/>
      <w:marRight w:val="0"/>
      <w:marTop w:val="0"/>
      <w:marBottom w:val="0"/>
      <w:divBdr>
        <w:top w:val="none" w:sz="0" w:space="0" w:color="auto"/>
        <w:left w:val="none" w:sz="0" w:space="0" w:color="auto"/>
        <w:bottom w:val="none" w:sz="0" w:space="0" w:color="auto"/>
        <w:right w:val="none" w:sz="0" w:space="0" w:color="auto"/>
      </w:divBdr>
    </w:div>
    <w:div w:id="696080954">
      <w:bodyDiv w:val="1"/>
      <w:marLeft w:val="0"/>
      <w:marRight w:val="0"/>
      <w:marTop w:val="0"/>
      <w:marBottom w:val="0"/>
      <w:divBdr>
        <w:top w:val="none" w:sz="0" w:space="0" w:color="auto"/>
        <w:left w:val="none" w:sz="0" w:space="0" w:color="auto"/>
        <w:bottom w:val="none" w:sz="0" w:space="0" w:color="auto"/>
        <w:right w:val="none" w:sz="0" w:space="0" w:color="auto"/>
      </w:divBdr>
    </w:div>
    <w:div w:id="703603435">
      <w:bodyDiv w:val="1"/>
      <w:marLeft w:val="0"/>
      <w:marRight w:val="0"/>
      <w:marTop w:val="0"/>
      <w:marBottom w:val="0"/>
      <w:divBdr>
        <w:top w:val="none" w:sz="0" w:space="0" w:color="auto"/>
        <w:left w:val="none" w:sz="0" w:space="0" w:color="auto"/>
        <w:bottom w:val="none" w:sz="0" w:space="0" w:color="auto"/>
        <w:right w:val="none" w:sz="0" w:space="0" w:color="auto"/>
      </w:divBdr>
    </w:div>
    <w:div w:id="721059411">
      <w:bodyDiv w:val="1"/>
      <w:marLeft w:val="0"/>
      <w:marRight w:val="0"/>
      <w:marTop w:val="0"/>
      <w:marBottom w:val="0"/>
      <w:divBdr>
        <w:top w:val="none" w:sz="0" w:space="0" w:color="auto"/>
        <w:left w:val="none" w:sz="0" w:space="0" w:color="auto"/>
        <w:bottom w:val="none" w:sz="0" w:space="0" w:color="auto"/>
        <w:right w:val="none" w:sz="0" w:space="0" w:color="auto"/>
      </w:divBdr>
    </w:div>
    <w:div w:id="721825080">
      <w:bodyDiv w:val="1"/>
      <w:marLeft w:val="0"/>
      <w:marRight w:val="0"/>
      <w:marTop w:val="0"/>
      <w:marBottom w:val="0"/>
      <w:divBdr>
        <w:top w:val="none" w:sz="0" w:space="0" w:color="auto"/>
        <w:left w:val="none" w:sz="0" w:space="0" w:color="auto"/>
        <w:bottom w:val="none" w:sz="0" w:space="0" w:color="auto"/>
        <w:right w:val="none" w:sz="0" w:space="0" w:color="auto"/>
      </w:divBdr>
    </w:div>
    <w:div w:id="722169823">
      <w:bodyDiv w:val="1"/>
      <w:marLeft w:val="0"/>
      <w:marRight w:val="0"/>
      <w:marTop w:val="0"/>
      <w:marBottom w:val="0"/>
      <w:divBdr>
        <w:top w:val="none" w:sz="0" w:space="0" w:color="auto"/>
        <w:left w:val="none" w:sz="0" w:space="0" w:color="auto"/>
        <w:bottom w:val="none" w:sz="0" w:space="0" w:color="auto"/>
        <w:right w:val="none" w:sz="0" w:space="0" w:color="auto"/>
      </w:divBdr>
    </w:div>
    <w:div w:id="789326063">
      <w:bodyDiv w:val="1"/>
      <w:marLeft w:val="0"/>
      <w:marRight w:val="0"/>
      <w:marTop w:val="0"/>
      <w:marBottom w:val="0"/>
      <w:divBdr>
        <w:top w:val="none" w:sz="0" w:space="0" w:color="auto"/>
        <w:left w:val="none" w:sz="0" w:space="0" w:color="auto"/>
        <w:bottom w:val="none" w:sz="0" w:space="0" w:color="auto"/>
        <w:right w:val="none" w:sz="0" w:space="0" w:color="auto"/>
      </w:divBdr>
    </w:div>
    <w:div w:id="802695467">
      <w:bodyDiv w:val="1"/>
      <w:marLeft w:val="0"/>
      <w:marRight w:val="0"/>
      <w:marTop w:val="0"/>
      <w:marBottom w:val="0"/>
      <w:divBdr>
        <w:top w:val="none" w:sz="0" w:space="0" w:color="auto"/>
        <w:left w:val="none" w:sz="0" w:space="0" w:color="auto"/>
        <w:bottom w:val="none" w:sz="0" w:space="0" w:color="auto"/>
        <w:right w:val="none" w:sz="0" w:space="0" w:color="auto"/>
      </w:divBdr>
    </w:div>
    <w:div w:id="823400246">
      <w:bodyDiv w:val="1"/>
      <w:marLeft w:val="0"/>
      <w:marRight w:val="0"/>
      <w:marTop w:val="0"/>
      <w:marBottom w:val="0"/>
      <w:divBdr>
        <w:top w:val="none" w:sz="0" w:space="0" w:color="auto"/>
        <w:left w:val="none" w:sz="0" w:space="0" w:color="auto"/>
        <w:bottom w:val="none" w:sz="0" w:space="0" w:color="auto"/>
        <w:right w:val="none" w:sz="0" w:space="0" w:color="auto"/>
      </w:divBdr>
    </w:div>
    <w:div w:id="824972703">
      <w:bodyDiv w:val="1"/>
      <w:marLeft w:val="0"/>
      <w:marRight w:val="0"/>
      <w:marTop w:val="0"/>
      <w:marBottom w:val="0"/>
      <w:divBdr>
        <w:top w:val="none" w:sz="0" w:space="0" w:color="auto"/>
        <w:left w:val="none" w:sz="0" w:space="0" w:color="auto"/>
        <w:bottom w:val="none" w:sz="0" w:space="0" w:color="auto"/>
        <w:right w:val="none" w:sz="0" w:space="0" w:color="auto"/>
      </w:divBdr>
    </w:div>
    <w:div w:id="858666397">
      <w:bodyDiv w:val="1"/>
      <w:marLeft w:val="0"/>
      <w:marRight w:val="0"/>
      <w:marTop w:val="0"/>
      <w:marBottom w:val="0"/>
      <w:divBdr>
        <w:top w:val="none" w:sz="0" w:space="0" w:color="auto"/>
        <w:left w:val="none" w:sz="0" w:space="0" w:color="auto"/>
        <w:bottom w:val="none" w:sz="0" w:space="0" w:color="auto"/>
        <w:right w:val="none" w:sz="0" w:space="0" w:color="auto"/>
      </w:divBdr>
    </w:div>
    <w:div w:id="875388213">
      <w:bodyDiv w:val="1"/>
      <w:marLeft w:val="0"/>
      <w:marRight w:val="0"/>
      <w:marTop w:val="0"/>
      <w:marBottom w:val="0"/>
      <w:divBdr>
        <w:top w:val="none" w:sz="0" w:space="0" w:color="auto"/>
        <w:left w:val="none" w:sz="0" w:space="0" w:color="auto"/>
        <w:bottom w:val="none" w:sz="0" w:space="0" w:color="auto"/>
        <w:right w:val="none" w:sz="0" w:space="0" w:color="auto"/>
      </w:divBdr>
    </w:div>
    <w:div w:id="885723115">
      <w:bodyDiv w:val="1"/>
      <w:marLeft w:val="0"/>
      <w:marRight w:val="0"/>
      <w:marTop w:val="0"/>
      <w:marBottom w:val="0"/>
      <w:divBdr>
        <w:top w:val="none" w:sz="0" w:space="0" w:color="auto"/>
        <w:left w:val="none" w:sz="0" w:space="0" w:color="auto"/>
        <w:bottom w:val="none" w:sz="0" w:space="0" w:color="auto"/>
        <w:right w:val="none" w:sz="0" w:space="0" w:color="auto"/>
      </w:divBdr>
    </w:div>
    <w:div w:id="889732481">
      <w:bodyDiv w:val="1"/>
      <w:marLeft w:val="0"/>
      <w:marRight w:val="0"/>
      <w:marTop w:val="0"/>
      <w:marBottom w:val="0"/>
      <w:divBdr>
        <w:top w:val="none" w:sz="0" w:space="0" w:color="auto"/>
        <w:left w:val="none" w:sz="0" w:space="0" w:color="auto"/>
        <w:bottom w:val="none" w:sz="0" w:space="0" w:color="auto"/>
        <w:right w:val="none" w:sz="0" w:space="0" w:color="auto"/>
      </w:divBdr>
    </w:div>
    <w:div w:id="935135242">
      <w:bodyDiv w:val="1"/>
      <w:marLeft w:val="0"/>
      <w:marRight w:val="0"/>
      <w:marTop w:val="0"/>
      <w:marBottom w:val="0"/>
      <w:divBdr>
        <w:top w:val="none" w:sz="0" w:space="0" w:color="auto"/>
        <w:left w:val="none" w:sz="0" w:space="0" w:color="auto"/>
        <w:bottom w:val="none" w:sz="0" w:space="0" w:color="auto"/>
        <w:right w:val="none" w:sz="0" w:space="0" w:color="auto"/>
      </w:divBdr>
    </w:div>
    <w:div w:id="941259613">
      <w:bodyDiv w:val="1"/>
      <w:marLeft w:val="0"/>
      <w:marRight w:val="0"/>
      <w:marTop w:val="0"/>
      <w:marBottom w:val="0"/>
      <w:divBdr>
        <w:top w:val="none" w:sz="0" w:space="0" w:color="auto"/>
        <w:left w:val="none" w:sz="0" w:space="0" w:color="auto"/>
        <w:bottom w:val="none" w:sz="0" w:space="0" w:color="auto"/>
        <w:right w:val="none" w:sz="0" w:space="0" w:color="auto"/>
      </w:divBdr>
    </w:div>
    <w:div w:id="949817652">
      <w:bodyDiv w:val="1"/>
      <w:marLeft w:val="0"/>
      <w:marRight w:val="0"/>
      <w:marTop w:val="0"/>
      <w:marBottom w:val="0"/>
      <w:divBdr>
        <w:top w:val="none" w:sz="0" w:space="0" w:color="auto"/>
        <w:left w:val="none" w:sz="0" w:space="0" w:color="auto"/>
        <w:bottom w:val="none" w:sz="0" w:space="0" w:color="auto"/>
        <w:right w:val="none" w:sz="0" w:space="0" w:color="auto"/>
      </w:divBdr>
    </w:div>
    <w:div w:id="975450784">
      <w:bodyDiv w:val="1"/>
      <w:marLeft w:val="0"/>
      <w:marRight w:val="0"/>
      <w:marTop w:val="0"/>
      <w:marBottom w:val="0"/>
      <w:divBdr>
        <w:top w:val="none" w:sz="0" w:space="0" w:color="auto"/>
        <w:left w:val="none" w:sz="0" w:space="0" w:color="auto"/>
        <w:bottom w:val="none" w:sz="0" w:space="0" w:color="auto"/>
        <w:right w:val="none" w:sz="0" w:space="0" w:color="auto"/>
      </w:divBdr>
    </w:div>
    <w:div w:id="1019619772">
      <w:bodyDiv w:val="1"/>
      <w:marLeft w:val="0"/>
      <w:marRight w:val="0"/>
      <w:marTop w:val="0"/>
      <w:marBottom w:val="0"/>
      <w:divBdr>
        <w:top w:val="none" w:sz="0" w:space="0" w:color="auto"/>
        <w:left w:val="none" w:sz="0" w:space="0" w:color="auto"/>
        <w:bottom w:val="none" w:sz="0" w:space="0" w:color="auto"/>
        <w:right w:val="none" w:sz="0" w:space="0" w:color="auto"/>
      </w:divBdr>
    </w:div>
    <w:div w:id="1021518539">
      <w:bodyDiv w:val="1"/>
      <w:marLeft w:val="0"/>
      <w:marRight w:val="0"/>
      <w:marTop w:val="0"/>
      <w:marBottom w:val="0"/>
      <w:divBdr>
        <w:top w:val="none" w:sz="0" w:space="0" w:color="auto"/>
        <w:left w:val="none" w:sz="0" w:space="0" w:color="auto"/>
        <w:bottom w:val="none" w:sz="0" w:space="0" w:color="auto"/>
        <w:right w:val="none" w:sz="0" w:space="0" w:color="auto"/>
      </w:divBdr>
    </w:div>
    <w:div w:id="1036781143">
      <w:bodyDiv w:val="1"/>
      <w:marLeft w:val="0"/>
      <w:marRight w:val="0"/>
      <w:marTop w:val="0"/>
      <w:marBottom w:val="0"/>
      <w:divBdr>
        <w:top w:val="none" w:sz="0" w:space="0" w:color="auto"/>
        <w:left w:val="none" w:sz="0" w:space="0" w:color="auto"/>
        <w:bottom w:val="none" w:sz="0" w:space="0" w:color="auto"/>
        <w:right w:val="none" w:sz="0" w:space="0" w:color="auto"/>
      </w:divBdr>
    </w:div>
    <w:div w:id="1049649024">
      <w:bodyDiv w:val="1"/>
      <w:marLeft w:val="0"/>
      <w:marRight w:val="0"/>
      <w:marTop w:val="0"/>
      <w:marBottom w:val="0"/>
      <w:divBdr>
        <w:top w:val="none" w:sz="0" w:space="0" w:color="auto"/>
        <w:left w:val="none" w:sz="0" w:space="0" w:color="auto"/>
        <w:bottom w:val="none" w:sz="0" w:space="0" w:color="auto"/>
        <w:right w:val="none" w:sz="0" w:space="0" w:color="auto"/>
      </w:divBdr>
    </w:div>
    <w:div w:id="1058632285">
      <w:bodyDiv w:val="1"/>
      <w:marLeft w:val="0"/>
      <w:marRight w:val="0"/>
      <w:marTop w:val="0"/>
      <w:marBottom w:val="0"/>
      <w:divBdr>
        <w:top w:val="none" w:sz="0" w:space="0" w:color="auto"/>
        <w:left w:val="none" w:sz="0" w:space="0" w:color="auto"/>
        <w:bottom w:val="none" w:sz="0" w:space="0" w:color="auto"/>
        <w:right w:val="none" w:sz="0" w:space="0" w:color="auto"/>
      </w:divBdr>
    </w:div>
    <w:div w:id="1072240479">
      <w:bodyDiv w:val="1"/>
      <w:marLeft w:val="0"/>
      <w:marRight w:val="0"/>
      <w:marTop w:val="0"/>
      <w:marBottom w:val="0"/>
      <w:divBdr>
        <w:top w:val="none" w:sz="0" w:space="0" w:color="auto"/>
        <w:left w:val="none" w:sz="0" w:space="0" w:color="auto"/>
        <w:bottom w:val="none" w:sz="0" w:space="0" w:color="auto"/>
        <w:right w:val="none" w:sz="0" w:space="0" w:color="auto"/>
      </w:divBdr>
    </w:div>
    <w:div w:id="1081414927">
      <w:bodyDiv w:val="1"/>
      <w:marLeft w:val="0"/>
      <w:marRight w:val="0"/>
      <w:marTop w:val="0"/>
      <w:marBottom w:val="0"/>
      <w:divBdr>
        <w:top w:val="none" w:sz="0" w:space="0" w:color="auto"/>
        <w:left w:val="none" w:sz="0" w:space="0" w:color="auto"/>
        <w:bottom w:val="none" w:sz="0" w:space="0" w:color="auto"/>
        <w:right w:val="none" w:sz="0" w:space="0" w:color="auto"/>
      </w:divBdr>
    </w:div>
    <w:div w:id="1092894492">
      <w:bodyDiv w:val="1"/>
      <w:marLeft w:val="0"/>
      <w:marRight w:val="0"/>
      <w:marTop w:val="0"/>
      <w:marBottom w:val="0"/>
      <w:divBdr>
        <w:top w:val="none" w:sz="0" w:space="0" w:color="auto"/>
        <w:left w:val="none" w:sz="0" w:space="0" w:color="auto"/>
        <w:bottom w:val="none" w:sz="0" w:space="0" w:color="auto"/>
        <w:right w:val="none" w:sz="0" w:space="0" w:color="auto"/>
      </w:divBdr>
    </w:div>
    <w:div w:id="1127089087">
      <w:bodyDiv w:val="1"/>
      <w:marLeft w:val="0"/>
      <w:marRight w:val="0"/>
      <w:marTop w:val="0"/>
      <w:marBottom w:val="0"/>
      <w:divBdr>
        <w:top w:val="none" w:sz="0" w:space="0" w:color="auto"/>
        <w:left w:val="none" w:sz="0" w:space="0" w:color="auto"/>
        <w:bottom w:val="none" w:sz="0" w:space="0" w:color="auto"/>
        <w:right w:val="none" w:sz="0" w:space="0" w:color="auto"/>
      </w:divBdr>
    </w:div>
    <w:div w:id="1132677118">
      <w:bodyDiv w:val="1"/>
      <w:marLeft w:val="0"/>
      <w:marRight w:val="0"/>
      <w:marTop w:val="0"/>
      <w:marBottom w:val="0"/>
      <w:divBdr>
        <w:top w:val="none" w:sz="0" w:space="0" w:color="auto"/>
        <w:left w:val="none" w:sz="0" w:space="0" w:color="auto"/>
        <w:bottom w:val="none" w:sz="0" w:space="0" w:color="auto"/>
        <w:right w:val="none" w:sz="0" w:space="0" w:color="auto"/>
      </w:divBdr>
    </w:div>
    <w:div w:id="1141115297">
      <w:bodyDiv w:val="1"/>
      <w:marLeft w:val="0"/>
      <w:marRight w:val="0"/>
      <w:marTop w:val="0"/>
      <w:marBottom w:val="0"/>
      <w:divBdr>
        <w:top w:val="none" w:sz="0" w:space="0" w:color="auto"/>
        <w:left w:val="none" w:sz="0" w:space="0" w:color="auto"/>
        <w:bottom w:val="none" w:sz="0" w:space="0" w:color="auto"/>
        <w:right w:val="none" w:sz="0" w:space="0" w:color="auto"/>
      </w:divBdr>
    </w:div>
    <w:div w:id="1162116359">
      <w:bodyDiv w:val="1"/>
      <w:marLeft w:val="0"/>
      <w:marRight w:val="0"/>
      <w:marTop w:val="0"/>
      <w:marBottom w:val="0"/>
      <w:divBdr>
        <w:top w:val="none" w:sz="0" w:space="0" w:color="auto"/>
        <w:left w:val="none" w:sz="0" w:space="0" w:color="auto"/>
        <w:bottom w:val="none" w:sz="0" w:space="0" w:color="auto"/>
        <w:right w:val="none" w:sz="0" w:space="0" w:color="auto"/>
      </w:divBdr>
    </w:div>
    <w:div w:id="1176502408">
      <w:bodyDiv w:val="1"/>
      <w:marLeft w:val="0"/>
      <w:marRight w:val="0"/>
      <w:marTop w:val="0"/>
      <w:marBottom w:val="0"/>
      <w:divBdr>
        <w:top w:val="none" w:sz="0" w:space="0" w:color="auto"/>
        <w:left w:val="none" w:sz="0" w:space="0" w:color="auto"/>
        <w:bottom w:val="none" w:sz="0" w:space="0" w:color="auto"/>
        <w:right w:val="none" w:sz="0" w:space="0" w:color="auto"/>
      </w:divBdr>
    </w:div>
    <w:div w:id="1231429259">
      <w:bodyDiv w:val="1"/>
      <w:marLeft w:val="0"/>
      <w:marRight w:val="0"/>
      <w:marTop w:val="0"/>
      <w:marBottom w:val="0"/>
      <w:divBdr>
        <w:top w:val="none" w:sz="0" w:space="0" w:color="auto"/>
        <w:left w:val="none" w:sz="0" w:space="0" w:color="auto"/>
        <w:bottom w:val="none" w:sz="0" w:space="0" w:color="auto"/>
        <w:right w:val="none" w:sz="0" w:space="0" w:color="auto"/>
      </w:divBdr>
    </w:div>
    <w:div w:id="1246693043">
      <w:bodyDiv w:val="1"/>
      <w:marLeft w:val="0"/>
      <w:marRight w:val="0"/>
      <w:marTop w:val="0"/>
      <w:marBottom w:val="0"/>
      <w:divBdr>
        <w:top w:val="none" w:sz="0" w:space="0" w:color="auto"/>
        <w:left w:val="none" w:sz="0" w:space="0" w:color="auto"/>
        <w:bottom w:val="none" w:sz="0" w:space="0" w:color="auto"/>
        <w:right w:val="none" w:sz="0" w:space="0" w:color="auto"/>
      </w:divBdr>
    </w:div>
    <w:div w:id="1261841852">
      <w:bodyDiv w:val="1"/>
      <w:marLeft w:val="0"/>
      <w:marRight w:val="0"/>
      <w:marTop w:val="0"/>
      <w:marBottom w:val="0"/>
      <w:divBdr>
        <w:top w:val="none" w:sz="0" w:space="0" w:color="auto"/>
        <w:left w:val="none" w:sz="0" w:space="0" w:color="auto"/>
        <w:bottom w:val="none" w:sz="0" w:space="0" w:color="auto"/>
        <w:right w:val="none" w:sz="0" w:space="0" w:color="auto"/>
      </w:divBdr>
    </w:div>
    <w:div w:id="1262958776">
      <w:bodyDiv w:val="1"/>
      <w:marLeft w:val="0"/>
      <w:marRight w:val="0"/>
      <w:marTop w:val="0"/>
      <w:marBottom w:val="0"/>
      <w:divBdr>
        <w:top w:val="none" w:sz="0" w:space="0" w:color="auto"/>
        <w:left w:val="none" w:sz="0" w:space="0" w:color="auto"/>
        <w:bottom w:val="none" w:sz="0" w:space="0" w:color="auto"/>
        <w:right w:val="none" w:sz="0" w:space="0" w:color="auto"/>
      </w:divBdr>
    </w:div>
    <w:div w:id="1273826932">
      <w:bodyDiv w:val="1"/>
      <w:marLeft w:val="0"/>
      <w:marRight w:val="0"/>
      <w:marTop w:val="0"/>
      <w:marBottom w:val="0"/>
      <w:divBdr>
        <w:top w:val="none" w:sz="0" w:space="0" w:color="auto"/>
        <w:left w:val="none" w:sz="0" w:space="0" w:color="auto"/>
        <w:bottom w:val="none" w:sz="0" w:space="0" w:color="auto"/>
        <w:right w:val="none" w:sz="0" w:space="0" w:color="auto"/>
      </w:divBdr>
    </w:div>
    <w:div w:id="1288050873">
      <w:bodyDiv w:val="1"/>
      <w:marLeft w:val="0"/>
      <w:marRight w:val="0"/>
      <w:marTop w:val="0"/>
      <w:marBottom w:val="0"/>
      <w:divBdr>
        <w:top w:val="none" w:sz="0" w:space="0" w:color="auto"/>
        <w:left w:val="none" w:sz="0" w:space="0" w:color="auto"/>
        <w:bottom w:val="none" w:sz="0" w:space="0" w:color="auto"/>
        <w:right w:val="none" w:sz="0" w:space="0" w:color="auto"/>
      </w:divBdr>
    </w:div>
    <w:div w:id="1293050149">
      <w:bodyDiv w:val="1"/>
      <w:marLeft w:val="0"/>
      <w:marRight w:val="0"/>
      <w:marTop w:val="0"/>
      <w:marBottom w:val="0"/>
      <w:divBdr>
        <w:top w:val="none" w:sz="0" w:space="0" w:color="auto"/>
        <w:left w:val="none" w:sz="0" w:space="0" w:color="auto"/>
        <w:bottom w:val="none" w:sz="0" w:space="0" w:color="auto"/>
        <w:right w:val="none" w:sz="0" w:space="0" w:color="auto"/>
      </w:divBdr>
    </w:div>
    <w:div w:id="1297957021">
      <w:bodyDiv w:val="1"/>
      <w:marLeft w:val="0"/>
      <w:marRight w:val="0"/>
      <w:marTop w:val="0"/>
      <w:marBottom w:val="0"/>
      <w:divBdr>
        <w:top w:val="none" w:sz="0" w:space="0" w:color="auto"/>
        <w:left w:val="none" w:sz="0" w:space="0" w:color="auto"/>
        <w:bottom w:val="none" w:sz="0" w:space="0" w:color="auto"/>
        <w:right w:val="none" w:sz="0" w:space="0" w:color="auto"/>
      </w:divBdr>
    </w:div>
    <w:div w:id="1311787849">
      <w:bodyDiv w:val="1"/>
      <w:marLeft w:val="0"/>
      <w:marRight w:val="0"/>
      <w:marTop w:val="0"/>
      <w:marBottom w:val="0"/>
      <w:divBdr>
        <w:top w:val="none" w:sz="0" w:space="0" w:color="auto"/>
        <w:left w:val="none" w:sz="0" w:space="0" w:color="auto"/>
        <w:bottom w:val="none" w:sz="0" w:space="0" w:color="auto"/>
        <w:right w:val="none" w:sz="0" w:space="0" w:color="auto"/>
      </w:divBdr>
    </w:div>
    <w:div w:id="1364864378">
      <w:bodyDiv w:val="1"/>
      <w:marLeft w:val="0"/>
      <w:marRight w:val="0"/>
      <w:marTop w:val="0"/>
      <w:marBottom w:val="0"/>
      <w:divBdr>
        <w:top w:val="none" w:sz="0" w:space="0" w:color="auto"/>
        <w:left w:val="none" w:sz="0" w:space="0" w:color="auto"/>
        <w:bottom w:val="none" w:sz="0" w:space="0" w:color="auto"/>
        <w:right w:val="none" w:sz="0" w:space="0" w:color="auto"/>
      </w:divBdr>
    </w:div>
    <w:div w:id="1381830256">
      <w:bodyDiv w:val="1"/>
      <w:marLeft w:val="0"/>
      <w:marRight w:val="0"/>
      <w:marTop w:val="0"/>
      <w:marBottom w:val="0"/>
      <w:divBdr>
        <w:top w:val="none" w:sz="0" w:space="0" w:color="auto"/>
        <w:left w:val="none" w:sz="0" w:space="0" w:color="auto"/>
        <w:bottom w:val="none" w:sz="0" w:space="0" w:color="auto"/>
        <w:right w:val="none" w:sz="0" w:space="0" w:color="auto"/>
      </w:divBdr>
    </w:div>
    <w:div w:id="1383944786">
      <w:bodyDiv w:val="1"/>
      <w:marLeft w:val="0"/>
      <w:marRight w:val="0"/>
      <w:marTop w:val="0"/>
      <w:marBottom w:val="0"/>
      <w:divBdr>
        <w:top w:val="none" w:sz="0" w:space="0" w:color="auto"/>
        <w:left w:val="none" w:sz="0" w:space="0" w:color="auto"/>
        <w:bottom w:val="none" w:sz="0" w:space="0" w:color="auto"/>
        <w:right w:val="none" w:sz="0" w:space="0" w:color="auto"/>
      </w:divBdr>
    </w:div>
    <w:div w:id="1394113739">
      <w:bodyDiv w:val="1"/>
      <w:marLeft w:val="0"/>
      <w:marRight w:val="0"/>
      <w:marTop w:val="0"/>
      <w:marBottom w:val="0"/>
      <w:divBdr>
        <w:top w:val="none" w:sz="0" w:space="0" w:color="auto"/>
        <w:left w:val="none" w:sz="0" w:space="0" w:color="auto"/>
        <w:bottom w:val="none" w:sz="0" w:space="0" w:color="auto"/>
        <w:right w:val="none" w:sz="0" w:space="0" w:color="auto"/>
      </w:divBdr>
    </w:div>
    <w:div w:id="1408531522">
      <w:bodyDiv w:val="1"/>
      <w:marLeft w:val="0"/>
      <w:marRight w:val="0"/>
      <w:marTop w:val="0"/>
      <w:marBottom w:val="0"/>
      <w:divBdr>
        <w:top w:val="none" w:sz="0" w:space="0" w:color="auto"/>
        <w:left w:val="none" w:sz="0" w:space="0" w:color="auto"/>
        <w:bottom w:val="none" w:sz="0" w:space="0" w:color="auto"/>
        <w:right w:val="none" w:sz="0" w:space="0" w:color="auto"/>
      </w:divBdr>
    </w:div>
    <w:div w:id="1411611181">
      <w:bodyDiv w:val="1"/>
      <w:marLeft w:val="0"/>
      <w:marRight w:val="0"/>
      <w:marTop w:val="0"/>
      <w:marBottom w:val="0"/>
      <w:divBdr>
        <w:top w:val="none" w:sz="0" w:space="0" w:color="auto"/>
        <w:left w:val="none" w:sz="0" w:space="0" w:color="auto"/>
        <w:bottom w:val="none" w:sz="0" w:space="0" w:color="auto"/>
        <w:right w:val="none" w:sz="0" w:space="0" w:color="auto"/>
      </w:divBdr>
    </w:div>
    <w:div w:id="1435713961">
      <w:bodyDiv w:val="1"/>
      <w:marLeft w:val="0"/>
      <w:marRight w:val="0"/>
      <w:marTop w:val="0"/>
      <w:marBottom w:val="0"/>
      <w:divBdr>
        <w:top w:val="none" w:sz="0" w:space="0" w:color="auto"/>
        <w:left w:val="none" w:sz="0" w:space="0" w:color="auto"/>
        <w:bottom w:val="none" w:sz="0" w:space="0" w:color="auto"/>
        <w:right w:val="none" w:sz="0" w:space="0" w:color="auto"/>
      </w:divBdr>
    </w:div>
    <w:div w:id="1447117616">
      <w:bodyDiv w:val="1"/>
      <w:marLeft w:val="0"/>
      <w:marRight w:val="0"/>
      <w:marTop w:val="0"/>
      <w:marBottom w:val="0"/>
      <w:divBdr>
        <w:top w:val="none" w:sz="0" w:space="0" w:color="auto"/>
        <w:left w:val="none" w:sz="0" w:space="0" w:color="auto"/>
        <w:bottom w:val="none" w:sz="0" w:space="0" w:color="auto"/>
        <w:right w:val="none" w:sz="0" w:space="0" w:color="auto"/>
      </w:divBdr>
    </w:div>
    <w:div w:id="1481998144">
      <w:bodyDiv w:val="1"/>
      <w:marLeft w:val="0"/>
      <w:marRight w:val="0"/>
      <w:marTop w:val="0"/>
      <w:marBottom w:val="0"/>
      <w:divBdr>
        <w:top w:val="none" w:sz="0" w:space="0" w:color="auto"/>
        <w:left w:val="none" w:sz="0" w:space="0" w:color="auto"/>
        <w:bottom w:val="none" w:sz="0" w:space="0" w:color="auto"/>
        <w:right w:val="none" w:sz="0" w:space="0" w:color="auto"/>
      </w:divBdr>
    </w:div>
    <w:div w:id="1509369979">
      <w:bodyDiv w:val="1"/>
      <w:marLeft w:val="0"/>
      <w:marRight w:val="0"/>
      <w:marTop w:val="0"/>
      <w:marBottom w:val="0"/>
      <w:divBdr>
        <w:top w:val="none" w:sz="0" w:space="0" w:color="auto"/>
        <w:left w:val="none" w:sz="0" w:space="0" w:color="auto"/>
        <w:bottom w:val="none" w:sz="0" w:space="0" w:color="auto"/>
        <w:right w:val="none" w:sz="0" w:space="0" w:color="auto"/>
      </w:divBdr>
    </w:div>
    <w:div w:id="1515027375">
      <w:bodyDiv w:val="1"/>
      <w:marLeft w:val="0"/>
      <w:marRight w:val="0"/>
      <w:marTop w:val="0"/>
      <w:marBottom w:val="0"/>
      <w:divBdr>
        <w:top w:val="none" w:sz="0" w:space="0" w:color="auto"/>
        <w:left w:val="none" w:sz="0" w:space="0" w:color="auto"/>
        <w:bottom w:val="none" w:sz="0" w:space="0" w:color="auto"/>
        <w:right w:val="none" w:sz="0" w:space="0" w:color="auto"/>
      </w:divBdr>
    </w:div>
    <w:div w:id="1515917093">
      <w:bodyDiv w:val="1"/>
      <w:marLeft w:val="0"/>
      <w:marRight w:val="0"/>
      <w:marTop w:val="0"/>
      <w:marBottom w:val="0"/>
      <w:divBdr>
        <w:top w:val="none" w:sz="0" w:space="0" w:color="auto"/>
        <w:left w:val="none" w:sz="0" w:space="0" w:color="auto"/>
        <w:bottom w:val="none" w:sz="0" w:space="0" w:color="auto"/>
        <w:right w:val="none" w:sz="0" w:space="0" w:color="auto"/>
      </w:divBdr>
    </w:div>
    <w:div w:id="1516073510">
      <w:bodyDiv w:val="1"/>
      <w:marLeft w:val="0"/>
      <w:marRight w:val="0"/>
      <w:marTop w:val="0"/>
      <w:marBottom w:val="0"/>
      <w:divBdr>
        <w:top w:val="none" w:sz="0" w:space="0" w:color="auto"/>
        <w:left w:val="none" w:sz="0" w:space="0" w:color="auto"/>
        <w:bottom w:val="none" w:sz="0" w:space="0" w:color="auto"/>
        <w:right w:val="none" w:sz="0" w:space="0" w:color="auto"/>
      </w:divBdr>
    </w:div>
    <w:div w:id="1530601344">
      <w:bodyDiv w:val="1"/>
      <w:marLeft w:val="0"/>
      <w:marRight w:val="0"/>
      <w:marTop w:val="0"/>
      <w:marBottom w:val="0"/>
      <w:divBdr>
        <w:top w:val="none" w:sz="0" w:space="0" w:color="auto"/>
        <w:left w:val="none" w:sz="0" w:space="0" w:color="auto"/>
        <w:bottom w:val="none" w:sz="0" w:space="0" w:color="auto"/>
        <w:right w:val="none" w:sz="0" w:space="0" w:color="auto"/>
      </w:divBdr>
    </w:div>
    <w:div w:id="1560677261">
      <w:bodyDiv w:val="1"/>
      <w:marLeft w:val="0"/>
      <w:marRight w:val="0"/>
      <w:marTop w:val="0"/>
      <w:marBottom w:val="0"/>
      <w:divBdr>
        <w:top w:val="none" w:sz="0" w:space="0" w:color="auto"/>
        <w:left w:val="none" w:sz="0" w:space="0" w:color="auto"/>
        <w:bottom w:val="none" w:sz="0" w:space="0" w:color="auto"/>
        <w:right w:val="none" w:sz="0" w:space="0" w:color="auto"/>
      </w:divBdr>
    </w:div>
    <w:div w:id="1623805937">
      <w:bodyDiv w:val="1"/>
      <w:marLeft w:val="0"/>
      <w:marRight w:val="0"/>
      <w:marTop w:val="0"/>
      <w:marBottom w:val="0"/>
      <w:divBdr>
        <w:top w:val="none" w:sz="0" w:space="0" w:color="auto"/>
        <w:left w:val="none" w:sz="0" w:space="0" w:color="auto"/>
        <w:bottom w:val="none" w:sz="0" w:space="0" w:color="auto"/>
        <w:right w:val="none" w:sz="0" w:space="0" w:color="auto"/>
      </w:divBdr>
    </w:div>
    <w:div w:id="1656379237">
      <w:bodyDiv w:val="1"/>
      <w:marLeft w:val="0"/>
      <w:marRight w:val="0"/>
      <w:marTop w:val="0"/>
      <w:marBottom w:val="0"/>
      <w:divBdr>
        <w:top w:val="none" w:sz="0" w:space="0" w:color="auto"/>
        <w:left w:val="none" w:sz="0" w:space="0" w:color="auto"/>
        <w:bottom w:val="none" w:sz="0" w:space="0" w:color="auto"/>
        <w:right w:val="none" w:sz="0" w:space="0" w:color="auto"/>
      </w:divBdr>
    </w:div>
    <w:div w:id="1657148827">
      <w:bodyDiv w:val="1"/>
      <w:marLeft w:val="0"/>
      <w:marRight w:val="0"/>
      <w:marTop w:val="0"/>
      <w:marBottom w:val="0"/>
      <w:divBdr>
        <w:top w:val="none" w:sz="0" w:space="0" w:color="auto"/>
        <w:left w:val="none" w:sz="0" w:space="0" w:color="auto"/>
        <w:bottom w:val="none" w:sz="0" w:space="0" w:color="auto"/>
        <w:right w:val="none" w:sz="0" w:space="0" w:color="auto"/>
      </w:divBdr>
    </w:div>
    <w:div w:id="1705640556">
      <w:bodyDiv w:val="1"/>
      <w:marLeft w:val="0"/>
      <w:marRight w:val="0"/>
      <w:marTop w:val="0"/>
      <w:marBottom w:val="0"/>
      <w:divBdr>
        <w:top w:val="none" w:sz="0" w:space="0" w:color="auto"/>
        <w:left w:val="none" w:sz="0" w:space="0" w:color="auto"/>
        <w:bottom w:val="none" w:sz="0" w:space="0" w:color="auto"/>
        <w:right w:val="none" w:sz="0" w:space="0" w:color="auto"/>
      </w:divBdr>
    </w:div>
    <w:div w:id="1732848661">
      <w:bodyDiv w:val="1"/>
      <w:marLeft w:val="0"/>
      <w:marRight w:val="0"/>
      <w:marTop w:val="0"/>
      <w:marBottom w:val="0"/>
      <w:divBdr>
        <w:top w:val="none" w:sz="0" w:space="0" w:color="auto"/>
        <w:left w:val="none" w:sz="0" w:space="0" w:color="auto"/>
        <w:bottom w:val="none" w:sz="0" w:space="0" w:color="auto"/>
        <w:right w:val="none" w:sz="0" w:space="0" w:color="auto"/>
      </w:divBdr>
    </w:div>
    <w:div w:id="1774090012">
      <w:bodyDiv w:val="1"/>
      <w:marLeft w:val="0"/>
      <w:marRight w:val="0"/>
      <w:marTop w:val="0"/>
      <w:marBottom w:val="0"/>
      <w:divBdr>
        <w:top w:val="none" w:sz="0" w:space="0" w:color="auto"/>
        <w:left w:val="none" w:sz="0" w:space="0" w:color="auto"/>
        <w:bottom w:val="none" w:sz="0" w:space="0" w:color="auto"/>
        <w:right w:val="none" w:sz="0" w:space="0" w:color="auto"/>
      </w:divBdr>
    </w:div>
    <w:div w:id="1781099504">
      <w:bodyDiv w:val="1"/>
      <w:marLeft w:val="0"/>
      <w:marRight w:val="0"/>
      <w:marTop w:val="0"/>
      <w:marBottom w:val="0"/>
      <w:divBdr>
        <w:top w:val="none" w:sz="0" w:space="0" w:color="auto"/>
        <w:left w:val="none" w:sz="0" w:space="0" w:color="auto"/>
        <w:bottom w:val="none" w:sz="0" w:space="0" w:color="auto"/>
        <w:right w:val="none" w:sz="0" w:space="0" w:color="auto"/>
      </w:divBdr>
    </w:div>
    <w:div w:id="1781605154">
      <w:bodyDiv w:val="1"/>
      <w:marLeft w:val="0"/>
      <w:marRight w:val="0"/>
      <w:marTop w:val="0"/>
      <w:marBottom w:val="0"/>
      <w:divBdr>
        <w:top w:val="none" w:sz="0" w:space="0" w:color="auto"/>
        <w:left w:val="none" w:sz="0" w:space="0" w:color="auto"/>
        <w:bottom w:val="none" w:sz="0" w:space="0" w:color="auto"/>
        <w:right w:val="none" w:sz="0" w:space="0" w:color="auto"/>
      </w:divBdr>
    </w:div>
    <w:div w:id="1784763321">
      <w:bodyDiv w:val="1"/>
      <w:marLeft w:val="0"/>
      <w:marRight w:val="0"/>
      <w:marTop w:val="0"/>
      <w:marBottom w:val="0"/>
      <w:divBdr>
        <w:top w:val="none" w:sz="0" w:space="0" w:color="auto"/>
        <w:left w:val="none" w:sz="0" w:space="0" w:color="auto"/>
        <w:bottom w:val="none" w:sz="0" w:space="0" w:color="auto"/>
        <w:right w:val="none" w:sz="0" w:space="0" w:color="auto"/>
      </w:divBdr>
    </w:div>
    <w:div w:id="1797941305">
      <w:bodyDiv w:val="1"/>
      <w:marLeft w:val="0"/>
      <w:marRight w:val="0"/>
      <w:marTop w:val="0"/>
      <w:marBottom w:val="0"/>
      <w:divBdr>
        <w:top w:val="none" w:sz="0" w:space="0" w:color="auto"/>
        <w:left w:val="none" w:sz="0" w:space="0" w:color="auto"/>
        <w:bottom w:val="none" w:sz="0" w:space="0" w:color="auto"/>
        <w:right w:val="none" w:sz="0" w:space="0" w:color="auto"/>
      </w:divBdr>
    </w:div>
    <w:div w:id="1818956747">
      <w:bodyDiv w:val="1"/>
      <w:marLeft w:val="0"/>
      <w:marRight w:val="0"/>
      <w:marTop w:val="0"/>
      <w:marBottom w:val="0"/>
      <w:divBdr>
        <w:top w:val="none" w:sz="0" w:space="0" w:color="auto"/>
        <w:left w:val="none" w:sz="0" w:space="0" w:color="auto"/>
        <w:bottom w:val="none" w:sz="0" w:space="0" w:color="auto"/>
        <w:right w:val="none" w:sz="0" w:space="0" w:color="auto"/>
      </w:divBdr>
    </w:div>
    <w:div w:id="1837651652">
      <w:bodyDiv w:val="1"/>
      <w:marLeft w:val="0"/>
      <w:marRight w:val="0"/>
      <w:marTop w:val="0"/>
      <w:marBottom w:val="0"/>
      <w:divBdr>
        <w:top w:val="none" w:sz="0" w:space="0" w:color="auto"/>
        <w:left w:val="none" w:sz="0" w:space="0" w:color="auto"/>
        <w:bottom w:val="none" w:sz="0" w:space="0" w:color="auto"/>
        <w:right w:val="none" w:sz="0" w:space="0" w:color="auto"/>
      </w:divBdr>
    </w:div>
    <w:div w:id="1838033854">
      <w:bodyDiv w:val="1"/>
      <w:marLeft w:val="0"/>
      <w:marRight w:val="0"/>
      <w:marTop w:val="0"/>
      <w:marBottom w:val="0"/>
      <w:divBdr>
        <w:top w:val="none" w:sz="0" w:space="0" w:color="auto"/>
        <w:left w:val="none" w:sz="0" w:space="0" w:color="auto"/>
        <w:bottom w:val="none" w:sz="0" w:space="0" w:color="auto"/>
        <w:right w:val="none" w:sz="0" w:space="0" w:color="auto"/>
      </w:divBdr>
    </w:div>
    <w:div w:id="1948194323">
      <w:bodyDiv w:val="1"/>
      <w:marLeft w:val="0"/>
      <w:marRight w:val="0"/>
      <w:marTop w:val="0"/>
      <w:marBottom w:val="0"/>
      <w:divBdr>
        <w:top w:val="none" w:sz="0" w:space="0" w:color="auto"/>
        <w:left w:val="none" w:sz="0" w:space="0" w:color="auto"/>
        <w:bottom w:val="none" w:sz="0" w:space="0" w:color="auto"/>
        <w:right w:val="none" w:sz="0" w:space="0" w:color="auto"/>
      </w:divBdr>
    </w:div>
    <w:div w:id="1957521243">
      <w:bodyDiv w:val="1"/>
      <w:marLeft w:val="0"/>
      <w:marRight w:val="0"/>
      <w:marTop w:val="0"/>
      <w:marBottom w:val="0"/>
      <w:divBdr>
        <w:top w:val="none" w:sz="0" w:space="0" w:color="auto"/>
        <w:left w:val="none" w:sz="0" w:space="0" w:color="auto"/>
        <w:bottom w:val="none" w:sz="0" w:space="0" w:color="auto"/>
        <w:right w:val="none" w:sz="0" w:space="0" w:color="auto"/>
      </w:divBdr>
    </w:div>
    <w:div w:id="1986157984">
      <w:bodyDiv w:val="1"/>
      <w:marLeft w:val="0"/>
      <w:marRight w:val="0"/>
      <w:marTop w:val="0"/>
      <w:marBottom w:val="0"/>
      <w:divBdr>
        <w:top w:val="none" w:sz="0" w:space="0" w:color="auto"/>
        <w:left w:val="none" w:sz="0" w:space="0" w:color="auto"/>
        <w:bottom w:val="none" w:sz="0" w:space="0" w:color="auto"/>
        <w:right w:val="none" w:sz="0" w:space="0" w:color="auto"/>
      </w:divBdr>
    </w:div>
    <w:div w:id="1999114914">
      <w:bodyDiv w:val="1"/>
      <w:marLeft w:val="0"/>
      <w:marRight w:val="0"/>
      <w:marTop w:val="0"/>
      <w:marBottom w:val="0"/>
      <w:divBdr>
        <w:top w:val="none" w:sz="0" w:space="0" w:color="auto"/>
        <w:left w:val="none" w:sz="0" w:space="0" w:color="auto"/>
        <w:bottom w:val="none" w:sz="0" w:space="0" w:color="auto"/>
        <w:right w:val="none" w:sz="0" w:space="0" w:color="auto"/>
      </w:divBdr>
    </w:div>
    <w:div w:id="2026202557">
      <w:bodyDiv w:val="1"/>
      <w:marLeft w:val="0"/>
      <w:marRight w:val="0"/>
      <w:marTop w:val="0"/>
      <w:marBottom w:val="0"/>
      <w:divBdr>
        <w:top w:val="none" w:sz="0" w:space="0" w:color="auto"/>
        <w:left w:val="none" w:sz="0" w:space="0" w:color="auto"/>
        <w:bottom w:val="none" w:sz="0" w:space="0" w:color="auto"/>
        <w:right w:val="none" w:sz="0" w:space="0" w:color="auto"/>
      </w:divBdr>
    </w:div>
    <w:div w:id="2027514030">
      <w:bodyDiv w:val="1"/>
      <w:marLeft w:val="0"/>
      <w:marRight w:val="0"/>
      <w:marTop w:val="0"/>
      <w:marBottom w:val="0"/>
      <w:divBdr>
        <w:top w:val="none" w:sz="0" w:space="0" w:color="auto"/>
        <w:left w:val="none" w:sz="0" w:space="0" w:color="auto"/>
        <w:bottom w:val="none" w:sz="0" w:space="0" w:color="auto"/>
        <w:right w:val="none" w:sz="0" w:space="0" w:color="auto"/>
      </w:divBdr>
    </w:div>
    <w:div w:id="2033460400">
      <w:bodyDiv w:val="1"/>
      <w:marLeft w:val="0"/>
      <w:marRight w:val="0"/>
      <w:marTop w:val="0"/>
      <w:marBottom w:val="0"/>
      <w:divBdr>
        <w:top w:val="none" w:sz="0" w:space="0" w:color="auto"/>
        <w:left w:val="none" w:sz="0" w:space="0" w:color="auto"/>
        <w:bottom w:val="none" w:sz="0" w:space="0" w:color="auto"/>
        <w:right w:val="none" w:sz="0" w:space="0" w:color="auto"/>
      </w:divBdr>
    </w:div>
    <w:div w:id="2094358068">
      <w:bodyDiv w:val="1"/>
      <w:marLeft w:val="0"/>
      <w:marRight w:val="0"/>
      <w:marTop w:val="0"/>
      <w:marBottom w:val="0"/>
      <w:divBdr>
        <w:top w:val="none" w:sz="0" w:space="0" w:color="auto"/>
        <w:left w:val="none" w:sz="0" w:space="0" w:color="auto"/>
        <w:bottom w:val="none" w:sz="0" w:space="0" w:color="auto"/>
        <w:right w:val="none" w:sz="0" w:space="0" w:color="auto"/>
      </w:divBdr>
    </w:div>
    <w:div w:id="2102332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LACOSTA\Mis%20documentos\ULTIMO%20FORMATO%20INFORME%20DE%20GESTI&#211;N-2011.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9AD7C4-B486-4CAD-A8C3-FDDF9A1B6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ULTIMO FORMATO INFORME DE GESTIÓN-2011</Template>
  <TotalTime>8</TotalTime>
  <Pages>13</Pages>
  <Words>4394</Words>
  <Characters>24170</Characters>
  <Application>Microsoft Office Word</Application>
  <DocSecurity>0</DocSecurity>
  <Lines>201</Lines>
  <Paragraphs>57</Paragraphs>
  <ScaleCrop>false</ScaleCrop>
  <HeadingPairs>
    <vt:vector size="2" baseType="variant">
      <vt:variant>
        <vt:lpstr>Título</vt:lpstr>
      </vt:variant>
      <vt:variant>
        <vt:i4>1</vt:i4>
      </vt:variant>
    </vt:vector>
  </HeadingPairs>
  <TitlesOfParts>
    <vt:vector size="1" baseType="lpstr">
      <vt:lpstr>Informe de Gestión Secret. Gral y Comisiones</vt:lpstr>
    </vt:vector>
  </TitlesOfParts>
  <Company>CONCEJO DE BOGOTA</Company>
  <LinksUpToDate>false</LinksUpToDate>
  <CharactersWithSpaces>28507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Gestión Secret. Gral y Comisiones</dc:title>
  <dc:creator>Secretaría General</dc:creator>
  <cp:lastModifiedBy>David Garzón</cp:lastModifiedBy>
  <cp:revision>7</cp:revision>
  <cp:lastPrinted>2025-06-24T18:56:00Z</cp:lastPrinted>
  <dcterms:created xsi:type="dcterms:W3CDTF">2025-06-24T18:50:00Z</dcterms:created>
  <dcterms:modified xsi:type="dcterms:W3CDTF">2025-06-25T21:54:00Z</dcterms:modified>
</cp:coreProperties>
</file>